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CED0"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Arial" w:eastAsia="Times New Roman" w:hAnsi="Arial" w:cs="Arial"/>
          <w:color w:val="000000"/>
          <w:sz w:val="36"/>
          <w:szCs w:val="36"/>
          <w:lang w:eastAsia="ru-RU"/>
        </w:rPr>
        <w:br/>
        <w:t>﻿</w:t>
      </w:r>
      <w:r w:rsidRPr="00EE1991">
        <w:rPr>
          <w:rFonts w:ascii="Arial" w:eastAsia="Times New Roman" w:hAnsi="Arial" w:cs="Arial"/>
          <w:color w:val="000000"/>
          <w:sz w:val="20"/>
          <w:szCs w:val="20"/>
          <w:lang w:eastAsia="ru-RU"/>
        </w:rPr>
        <w:t>﻿﻿</w:t>
      </w:r>
      <w:r w:rsidRPr="00EE1991">
        <w:rPr>
          <w:rFonts w:ascii="Courier New" w:eastAsia="Times New Roman" w:hAnsi="Courier New" w:cs="Courier New"/>
          <w:b/>
          <w:bCs/>
          <w:color w:val="000000"/>
          <w:sz w:val="54"/>
          <w:szCs w:val="54"/>
          <w:lang w:eastAsia="ru-RU"/>
        </w:rPr>
        <w:t>ПРИКАЗ</w:t>
      </w:r>
    </w:p>
    <w:p w14:paraId="196BB5A4"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54"/>
          <w:szCs w:val="54"/>
          <w:lang w:eastAsia="ru-RU"/>
        </w:rPr>
        <w:t>МЧС России</w:t>
      </w:r>
      <w:r w:rsidRPr="00EE1991">
        <w:rPr>
          <w:rFonts w:ascii="Arial" w:eastAsia="Times New Roman" w:hAnsi="Arial" w:cs="Arial"/>
          <w:color w:val="000000"/>
          <w:sz w:val="36"/>
          <w:szCs w:val="36"/>
          <w:lang w:eastAsia="ru-RU"/>
        </w:rPr>
        <w:t>﻿</w:t>
      </w:r>
    </w:p>
    <w:p w14:paraId="54241CC4"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от 21 февраля 2013 г. N 116</w:t>
      </w:r>
    </w:p>
    <w:p w14:paraId="08707104"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5CAC5C07" w14:textId="77777777" w:rsidR="00EE1991" w:rsidRPr="00EE1991" w:rsidRDefault="00EE1991" w:rsidP="00EE1991">
      <w:pPr>
        <w:spacing w:before="240" w:after="135" w:line="293" w:lineRule="atLeast"/>
        <w:jc w:val="center"/>
        <w:rPr>
          <w:rFonts w:ascii="Arial" w:eastAsia="Times New Roman" w:hAnsi="Arial" w:cs="Arial"/>
          <w:color w:val="000000"/>
          <w:sz w:val="12"/>
          <w:szCs w:val="12"/>
          <w:lang w:eastAsia="ru-RU"/>
        </w:rPr>
      </w:pPr>
      <w:r w:rsidRPr="00EE1991">
        <w:rPr>
          <w:rFonts w:ascii="Courier New" w:eastAsia="Times New Roman" w:hAnsi="Courier New" w:cs="Courier New"/>
          <w:b/>
          <w:bCs/>
          <w:color w:val="000000"/>
          <w:sz w:val="40"/>
          <w:szCs w:val="40"/>
          <w:lang w:eastAsia="ru-RU"/>
        </w:rPr>
        <w:t>"ОБ УТВЕРЖДЕНИИ СВОДА ПРАВИЛ СП 7.13130 "ОТОПЛЕНИЕ, ВЕНТИЛЯЦИЯ И КОНДИЦИОНИРОВАНИЕ. ТРЕБОВАНИЯ ПОЖАРНОЙ БЕЗОПАСНОСТИ"</w:t>
      </w:r>
    </w:p>
    <w:p w14:paraId="5B534D83"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25D173AE"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С изменениями:</w:t>
      </w:r>
    </w:p>
    <w:p w14:paraId="6F4FB2EC" w14:textId="77777777" w:rsidR="00EE1991" w:rsidRPr="00EE1991" w:rsidRDefault="00EE1991" w:rsidP="00EE1991">
      <w:pPr>
        <w:spacing w:after="0"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(27 февраля 2020, 12 марта 2020)</w:t>
      </w:r>
    </w:p>
    <w:p w14:paraId="5F900A55" w14:textId="77777777" w:rsidR="00EE1991" w:rsidRPr="00EE1991" w:rsidRDefault="00EE1991" w:rsidP="00EE1991">
      <w:pPr>
        <w:spacing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33E94FCC" w14:textId="77777777" w:rsidR="00EE1991" w:rsidRPr="00EE1991" w:rsidRDefault="00EE1991" w:rsidP="00EE1991">
      <w:pPr>
        <w:spacing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18A714B0"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соответствии с Федеральным законом от 22 июля 2008 г. N 123-ФЗ "Технический регламент о требованиях пожарной безопасности" (Собрание законодательства Российской Федерации, 2008, N 30 (ч. I), ст. 3579; 2012, N 29, ст. 3997),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N 47, ст. 6455), постановлением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и в целях обеспечения соответствия отдельных положений (требований, показателей) свода правил интересам национальной экономики, состоянию материально-технической базы и научному прогрессу приказываю:</w:t>
      </w:r>
    </w:p>
    <w:p w14:paraId="5CD153AA"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br/>
      </w:r>
    </w:p>
    <w:p w14:paraId="658395A5"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1. Утвердить и ввести в действие с 25 февраля 2013 г. прилагаемый свод правил СП 7.13130 "Отопление, вентиляция и кондиционирование. Требования пожарной безопасности".</w:t>
      </w:r>
    </w:p>
    <w:p w14:paraId="0410C292"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2. Признать утратившим силу с 25 февраля 2013 г. приказ МЧС России от 25.03.2009 N 177 "Об утверждении свода правил СП 7.13130.2009 "Отопление, вентиляция и кондиционирование. Противопожарные требования".</w:t>
      </w:r>
    </w:p>
    <w:p w14:paraId="12051689"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683E41C9" w14:textId="77777777" w:rsidR="00EE1991" w:rsidRPr="00EE1991" w:rsidRDefault="00EE1991" w:rsidP="00EE1991">
      <w:pPr>
        <w:spacing w:after="135" w:line="240" w:lineRule="auto"/>
        <w:jc w:val="right"/>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eastAsia="ru-RU"/>
        </w:rPr>
        <w:t>Министр</w:t>
      </w:r>
    </w:p>
    <w:p w14:paraId="376EA8D1" w14:textId="77777777" w:rsidR="00EE1991" w:rsidRPr="00EE1991" w:rsidRDefault="00EE1991" w:rsidP="00EE1991">
      <w:pPr>
        <w:spacing w:after="135" w:line="240" w:lineRule="auto"/>
        <w:jc w:val="right"/>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eastAsia="ru-RU"/>
        </w:rPr>
        <w:t>В.А.ПУЧКОВ</w:t>
      </w:r>
    </w:p>
    <w:p w14:paraId="170648F3" w14:textId="2A660597" w:rsidR="00EE1991" w:rsidRPr="00EE1991" w:rsidRDefault="00EE1991" w:rsidP="00EE1991">
      <w:pPr>
        <w:spacing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eastAsia="ru-RU"/>
        </w:rPr>
        <w:br/>
      </w:r>
      <w:r w:rsidRPr="00EE1991">
        <w:rPr>
          <w:rFonts w:ascii="Courier New" w:eastAsia="Times New Roman" w:hAnsi="Courier New" w:cs="Courier New"/>
          <w:color w:val="000000"/>
          <w:sz w:val="27"/>
          <w:szCs w:val="27"/>
          <w:lang w:eastAsia="ru-RU"/>
        </w:rPr>
        <w:br/>
      </w:r>
    </w:p>
    <w:p w14:paraId="67294C32" w14:textId="77777777" w:rsidR="00EE1991" w:rsidRPr="00EE1991" w:rsidRDefault="00EE1991" w:rsidP="00EE1991">
      <w:pPr>
        <w:spacing w:after="135" w:line="240" w:lineRule="auto"/>
        <w:ind w:firstLine="540"/>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r w:rsidRPr="00EE1991">
        <w:rPr>
          <w:rFonts w:ascii="Courier New" w:eastAsia="Times New Roman" w:hAnsi="Courier New" w:cs="Courier New"/>
          <w:b/>
          <w:bCs/>
          <w:color w:val="000000"/>
          <w:sz w:val="27"/>
          <w:szCs w:val="27"/>
          <w:lang w:eastAsia="ru-RU"/>
        </w:rPr>
        <w:t>Утвержден</w:t>
      </w:r>
    </w:p>
    <w:p w14:paraId="365D03AA" w14:textId="77777777" w:rsidR="00EE1991" w:rsidRPr="00EE1991" w:rsidRDefault="00EE1991" w:rsidP="00EE1991">
      <w:pPr>
        <w:spacing w:after="135" w:line="240" w:lineRule="auto"/>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eastAsia="ru-RU"/>
        </w:rPr>
        <w:t>приказом МЧС России</w:t>
      </w:r>
    </w:p>
    <w:p w14:paraId="29626102" w14:textId="77777777" w:rsidR="00EE1991" w:rsidRPr="00EE1991" w:rsidRDefault="00EE1991" w:rsidP="00EE1991">
      <w:pPr>
        <w:spacing w:after="135" w:line="240" w:lineRule="auto"/>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eastAsia="ru-RU"/>
        </w:rPr>
        <w:t>от 21.02.2013 N 116</w:t>
      </w:r>
    </w:p>
    <w:p w14:paraId="3E3051CF" w14:textId="77777777" w:rsidR="00EE1991" w:rsidRPr="00EE1991" w:rsidRDefault="00EE1991" w:rsidP="00EE1991">
      <w:pPr>
        <w:spacing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eastAsia="ru-RU"/>
        </w:rPr>
        <w:br/>
      </w:r>
    </w:p>
    <w:p w14:paraId="5EBF41FF" w14:textId="77777777" w:rsidR="00EE1991" w:rsidRPr="00EE1991" w:rsidRDefault="00EE1991" w:rsidP="00EE1991">
      <w:pPr>
        <w:spacing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СВОД ПРАВИЛ</w:t>
      </w:r>
    </w:p>
    <w:p w14:paraId="6A53BEA2" w14:textId="26F1458D" w:rsidR="00EE1991" w:rsidRPr="00EE1991" w:rsidRDefault="00EE1991" w:rsidP="00EE1991">
      <w:pPr>
        <w:spacing w:after="0" w:line="240" w:lineRule="auto"/>
        <w:jc w:val="center"/>
        <w:outlineLvl w:val="0"/>
        <w:rPr>
          <w:rFonts w:ascii="Arial" w:eastAsia="Times New Roman" w:hAnsi="Arial" w:cs="Arial"/>
          <w:color w:val="000000"/>
          <w:kern w:val="36"/>
          <w:sz w:val="50"/>
          <w:szCs w:val="50"/>
          <w:lang w:eastAsia="ru-RU"/>
        </w:rPr>
      </w:pPr>
    </w:p>
    <w:p w14:paraId="29C53561" w14:textId="77777777" w:rsidR="00EE1991" w:rsidRPr="00EE1991" w:rsidRDefault="00EE1991" w:rsidP="00EE1991">
      <w:pPr>
        <w:spacing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СП 7.13130.2013</w:t>
      </w:r>
    </w:p>
    <w:p w14:paraId="7028AD6A" w14:textId="110607F2" w:rsidR="00EE1991" w:rsidRPr="00EE1991" w:rsidRDefault="00EE1991" w:rsidP="00EE1991">
      <w:pPr>
        <w:spacing w:after="0" w:line="240" w:lineRule="auto"/>
        <w:jc w:val="center"/>
        <w:outlineLvl w:val="0"/>
        <w:rPr>
          <w:rFonts w:ascii="Arial" w:eastAsia="Times New Roman" w:hAnsi="Arial" w:cs="Arial"/>
          <w:color w:val="000000"/>
          <w:kern w:val="36"/>
          <w:sz w:val="40"/>
          <w:szCs w:val="40"/>
          <w:lang w:eastAsia="ru-RU"/>
        </w:rPr>
      </w:pPr>
      <w:r w:rsidRPr="00EE1991">
        <w:rPr>
          <w:rFonts w:ascii="Courier New" w:eastAsia="Times New Roman" w:hAnsi="Courier New" w:cs="Courier New"/>
          <w:b/>
          <w:bCs/>
          <w:color w:val="000000"/>
          <w:kern w:val="36"/>
          <w:sz w:val="54"/>
          <w:szCs w:val="54"/>
          <w:lang w:eastAsia="ru-RU"/>
        </w:rPr>
        <w:br/>
      </w:r>
      <w:r w:rsidRPr="00EE1991">
        <w:rPr>
          <w:rFonts w:ascii="Courier New" w:eastAsia="Times New Roman" w:hAnsi="Courier New" w:cs="Courier New"/>
          <w:b/>
          <w:bCs/>
          <w:color w:val="000000"/>
          <w:kern w:val="36"/>
          <w:sz w:val="44"/>
          <w:szCs w:val="44"/>
          <w:lang w:eastAsia="ru-RU"/>
        </w:rPr>
        <w:t>ОТОПЛЕНИЕ, ВЕНТИЛЯЦИЯ И КОНДИЦИОНИРОВАНИЕ</w:t>
      </w:r>
    </w:p>
    <w:p w14:paraId="6391ACCC" w14:textId="77777777" w:rsidR="00EE1991" w:rsidRPr="00EE1991" w:rsidRDefault="00EE1991" w:rsidP="00EE1991">
      <w:pPr>
        <w:spacing w:after="0" w:line="569" w:lineRule="atLeast"/>
        <w:jc w:val="center"/>
        <w:outlineLvl w:val="1"/>
        <w:rPr>
          <w:rFonts w:ascii="Arial" w:eastAsia="Times New Roman" w:hAnsi="Arial" w:cs="Arial"/>
          <w:color w:val="000000"/>
          <w:kern w:val="36"/>
          <w:sz w:val="40"/>
          <w:szCs w:val="40"/>
          <w:lang w:eastAsia="ru-RU"/>
        </w:rPr>
      </w:pPr>
      <w:r w:rsidRPr="00EE1991">
        <w:rPr>
          <w:rFonts w:ascii="Courier New" w:eastAsia="Times New Roman" w:hAnsi="Courier New" w:cs="Courier New"/>
          <w:b/>
          <w:bCs/>
          <w:color w:val="000000"/>
          <w:kern w:val="36"/>
          <w:sz w:val="44"/>
          <w:szCs w:val="44"/>
          <w:lang w:eastAsia="ru-RU"/>
        </w:rPr>
        <w:t>ТРЕБОВАНИЯ ПОЖАРНОЙ БЕЗОПАСНОСТИ</w:t>
      </w:r>
    </w:p>
    <w:p w14:paraId="669F0086"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p>
    <w:p w14:paraId="7CE3FC87" w14:textId="77777777" w:rsidR="00EE1991" w:rsidRPr="00EE1991" w:rsidRDefault="00EE1991" w:rsidP="00EE1991">
      <w:pPr>
        <w:spacing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val="en-US" w:eastAsia="ru-RU"/>
        </w:rPr>
        <w:t> </w:t>
      </w:r>
    </w:p>
    <w:p w14:paraId="515BBDCE"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Дата введения</w:t>
      </w:r>
      <w:r w:rsidRPr="00EE1991">
        <w:rPr>
          <w:rFonts w:ascii="Courier New" w:eastAsia="Times New Roman" w:hAnsi="Courier New" w:cs="Courier New"/>
          <w:b/>
          <w:bCs/>
          <w:color w:val="000000"/>
          <w:sz w:val="36"/>
          <w:szCs w:val="36"/>
          <w:lang w:val="en-US" w:eastAsia="ru-RU"/>
        </w:rPr>
        <w:t> </w:t>
      </w:r>
      <w:r w:rsidRPr="00EE1991">
        <w:rPr>
          <w:rFonts w:ascii="Courier New" w:eastAsia="Times New Roman" w:hAnsi="Courier New" w:cs="Courier New"/>
          <w:b/>
          <w:bCs/>
          <w:color w:val="000000"/>
          <w:sz w:val="36"/>
          <w:szCs w:val="36"/>
          <w:lang w:eastAsia="ru-RU"/>
        </w:rPr>
        <w:t>- 21.02.2013</w:t>
      </w:r>
    </w:p>
    <w:p w14:paraId="478D5DEE" w14:textId="77777777" w:rsidR="00EE1991" w:rsidRPr="00EE1991" w:rsidRDefault="00EE1991" w:rsidP="00EE1991">
      <w:pPr>
        <w:spacing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27"/>
          <w:szCs w:val="27"/>
          <w:lang w:val="en-US" w:eastAsia="ru-RU"/>
        </w:rPr>
        <w:t> </w:t>
      </w:r>
    </w:p>
    <w:p w14:paraId="155941FD" w14:textId="77777777" w:rsidR="00EE1991" w:rsidRPr="00EE1991" w:rsidRDefault="00EE1991" w:rsidP="00EE1991">
      <w:pPr>
        <w:spacing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Предисловие</w:t>
      </w:r>
    </w:p>
    <w:p w14:paraId="1C45482D" w14:textId="77777777" w:rsidR="00EE1991" w:rsidRPr="00EE1991" w:rsidRDefault="00EE1991" w:rsidP="00EE1991">
      <w:pPr>
        <w:spacing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28EEA1D8"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14:paraId="65C3977C"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Применение настоящего свода правил обеспечивает соблюдение требований к системам отопления, вентиляции и кондиционирования воздуха, противодымной вентиляции зданий и сооружений, установленных Федеральным законом от 22 июля 2008 г. N 123-ФЗ "Технический регламент о требованиях пожарной безопасности".</w:t>
      </w:r>
    </w:p>
    <w:p w14:paraId="1B975CD8"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 </w:t>
      </w:r>
    </w:p>
    <w:p w14:paraId="18D19A6C"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Сведения о своде правил</w:t>
      </w:r>
    </w:p>
    <w:p w14:paraId="3C1DCD71" w14:textId="77777777" w:rsidR="00EE1991" w:rsidRPr="00EE1991" w:rsidRDefault="00EE1991" w:rsidP="00EE1991">
      <w:pPr>
        <w:spacing w:after="135" w:line="240" w:lineRule="auto"/>
        <w:ind w:firstLine="540"/>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5E5F485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 ОАО "</w:t>
      </w:r>
      <w:proofErr w:type="spellStart"/>
      <w:r w:rsidRPr="00EE1991">
        <w:rPr>
          <w:rFonts w:ascii="Courier New" w:eastAsia="Times New Roman" w:hAnsi="Courier New" w:cs="Courier New"/>
          <w:color w:val="000000"/>
          <w:sz w:val="27"/>
          <w:szCs w:val="27"/>
          <w:lang w:eastAsia="ru-RU"/>
        </w:rPr>
        <w:t>СантехНИИпроект</w:t>
      </w:r>
      <w:proofErr w:type="spellEnd"/>
      <w:r w:rsidRPr="00EE1991">
        <w:rPr>
          <w:rFonts w:ascii="Courier New" w:eastAsia="Times New Roman" w:hAnsi="Courier New" w:cs="Courier New"/>
          <w:color w:val="000000"/>
          <w:sz w:val="27"/>
          <w:szCs w:val="27"/>
          <w:lang w:eastAsia="ru-RU"/>
        </w:rPr>
        <w:t>".</w:t>
      </w:r>
    </w:p>
    <w:p w14:paraId="0866CE6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21 февраля 2013 года N 116.</w:t>
      </w:r>
    </w:p>
    <w:p w14:paraId="6B082F7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 ЗАРЕГИСТРИРОВАН Федеральным агентством по техническому регулированию и метрологии от 22 марта 2013 года.</w:t>
      </w:r>
    </w:p>
    <w:p w14:paraId="3412967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4. ВЗАМЕН СП 7.13130.2009.</w:t>
      </w:r>
    </w:p>
    <w:p w14:paraId="48242FB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уведомление размещаются также в информационной системе общего пользования на официальном сайте национального органа Российской Федерации по стандартизации в сети Интернет.</w:t>
      </w:r>
    </w:p>
    <w:p w14:paraId="2F479EC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14:paraId="69A3189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
    <w:p w14:paraId="30F2A8E7"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54"/>
          <w:szCs w:val="54"/>
          <w:lang w:eastAsia="ru-RU"/>
        </w:rPr>
        <w:t>1. Область применения</w:t>
      </w:r>
    </w:p>
    <w:p w14:paraId="6846762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1.1. Настоящий свод правил применяется при проектировании и монтаже систем отопления, вентиляции и кондиционирования воздуха, противодымной вентиляции вновь строящихся и реконструируемых зданий и сооружений.</w:t>
      </w:r>
    </w:p>
    <w:p w14:paraId="723017B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1.2. Настоящий свод правил не распространяется на системы:</w:t>
      </w:r>
    </w:p>
    <w:p w14:paraId="3A0A243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14:paraId="321B308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w:t>
      </w:r>
      <w:proofErr w:type="spellStart"/>
      <w:r w:rsidRPr="00EE1991">
        <w:rPr>
          <w:rFonts w:ascii="Courier New" w:eastAsia="Times New Roman" w:hAnsi="Courier New" w:cs="Courier New"/>
          <w:color w:val="000000"/>
          <w:sz w:val="27"/>
          <w:szCs w:val="27"/>
          <w:lang w:eastAsia="ru-RU"/>
        </w:rPr>
        <w:t>пылегазоудаления</w:t>
      </w:r>
      <w:proofErr w:type="spellEnd"/>
      <w:r w:rsidRPr="00EE1991">
        <w:rPr>
          <w:rFonts w:ascii="Courier New" w:eastAsia="Times New Roman" w:hAnsi="Courier New" w:cs="Courier New"/>
          <w:color w:val="000000"/>
          <w:sz w:val="27"/>
          <w:szCs w:val="27"/>
          <w:lang w:eastAsia="ru-RU"/>
        </w:rPr>
        <w:t xml:space="preserve"> от технологического оборудования и пылесосных установок.</w:t>
      </w:r>
    </w:p>
    <w:p w14:paraId="5820DAB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
    <w:p w14:paraId="7F73A978"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2. Нормативные ссылки</w:t>
      </w:r>
      <w:r w:rsidRPr="00EE1991">
        <w:rPr>
          <w:rFonts w:ascii="Arial" w:eastAsia="Times New Roman" w:hAnsi="Arial" w:cs="Arial"/>
          <w:color w:val="000000"/>
          <w:kern w:val="36"/>
          <w:sz w:val="36"/>
          <w:szCs w:val="36"/>
          <w:lang w:eastAsia="ru-RU"/>
        </w:rPr>
        <w:t>﻿</w:t>
      </w:r>
      <w:r w:rsidRPr="00EE1991">
        <w:rPr>
          <w:rFonts w:ascii="Arial" w:eastAsia="Times New Roman" w:hAnsi="Arial" w:cs="Arial"/>
          <w:color w:val="000000"/>
          <w:kern w:val="36"/>
          <w:sz w:val="27"/>
          <w:szCs w:val="27"/>
          <w:lang w:eastAsia="ru-RU"/>
        </w:rPr>
        <w:t>﻿</w:t>
      </w:r>
    </w:p>
    <w:p w14:paraId="13395EA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настоящем своде правил использованы нормативные ссылки на следующие стандарты:</w:t>
      </w:r>
    </w:p>
    <w:p w14:paraId="1AEFE7A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ГОСТ Р 53296 - 2009 Установка лифтов для пожарных в зданиях и сооружениях. Требования пожарной безопасности</w:t>
      </w:r>
    </w:p>
    <w:p w14:paraId="0097E9F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ГОСТ Р 53299-2013 Воздуховоды. Метод испытаний на огнестойкость</w:t>
      </w:r>
    </w:p>
    <w:p w14:paraId="5EF73D7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ГОСТ Р 53300 - 2009 Противодымная защита зданий и сооружений. Методы приемосдаточных и периодических испытаний</w:t>
      </w:r>
    </w:p>
    <w:p w14:paraId="4DFEA3F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ГОСТ Р 53301-2013 Клапаны противопожарные вентиляционных систем. Метод испытаний на огнестойкость</w:t>
      </w:r>
    </w:p>
    <w:p w14:paraId="3CE487C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ГОСТ Р 53302 - 2009 Оборудование противодымной защиты зданий и сооружений. Вентиляторы. Метод испытаний на огнестойкость</w:t>
      </w:r>
    </w:p>
    <w:p w14:paraId="2639C9B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ГОСТ Р 53303 - 2009 Конструкции строительные. Противопожарные двери и ворота. Метод испытаний на </w:t>
      </w:r>
      <w:proofErr w:type="spellStart"/>
      <w:r w:rsidRPr="00EE1991">
        <w:rPr>
          <w:rFonts w:ascii="Courier New" w:eastAsia="Times New Roman" w:hAnsi="Courier New" w:cs="Courier New"/>
          <w:color w:val="000000"/>
          <w:sz w:val="27"/>
          <w:szCs w:val="27"/>
          <w:lang w:eastAsia="ru-RU"/>
        </w:rPr>
        <w:t>дымогазопроницаемость</w:t>
      </w:r>
      <w:proofErr w:type="spellEnd"/>
    </w:p>
    <w:p w14:paraId="11FC44F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ГОСТ Р 53305 - 2009 Противодымные экраны. Метод испытаний на огнестойкость</w:t>
      </w:r>
    </w:p>
    <w:p w14:paraId="15EE057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ГОСТ Р 53306 - 2009 Узлы пересечения ограждающих строительных конструкций трубопроводами из полимерных материалов. Метод испытаний на огнестойкость</w:t>
      </w:r>
    </w:p>
    <w:p w14:paraId="6754118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w:t>
      </w:r>
      <w:r w:rsidRPr="00EE1991">
        <w:rPr>
          <w:rFonts w:ascii="Courier New" w:eastAsia="Times New Roman" w:hAnsi="Courier New" w:cs="Courier New"/>
          <w:color w:val="000000"/>
          <w:sz w:val="27"/>
          <w:szCs w:val="27"/>
          <w:lang w:eastAsia="ru-RU"/>
        </w:rPr>
        <w:lastRenderedPageBreak/>
        <w:t>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14:paraId="1F3222F8"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3. Термины и определения</w:t>
      </w:r>
    </w:p>
    <w:p w14:paraId="6174484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настоящем своде правил приняты следующие термины с соответствующими определениями:</w:t>
      </w:r>
    </w:p>
    <w:p w14:paraId="4505B0D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 воздушный затвор: Конструктивный элемент этажного ответвления воздуховода от вертикального коллектора, обеспечивающий разворот потока газов (продуктов горения), перемещаемых в воздуховоде, в противоположном (обратном) направлении для предотвращения задымления вышележащих этажей.</w:t>
      </w:r>
    </w:p>
    <w:p w14:paraId="065F362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3.2. </w:t>
      </w:r>
      <w:proofErr w:type="spellStart"/>
      <w:r w:rsidRPr="00EE1991">
        <w:rPr>
          <w:rFonts w:ascii="Courier New" w:eastAsia="Times New Roman" w:hAnsi="Courier New" w:cs="Courier New"/>
          <w:color w:val="000000"/>
          <w:sz w:val="27"/>
          <w:szCs w:val="27"/>
          <w:lang w:eastAsia="ru-RU"/>
        </w:rPr>
        <w:t>дымоприемное</w:t>
      </w:r>
      <w:proofErr w:type="spellEnd"/>
      <w:r w:rsidRPr="00EE1991">
        <w:rPr>
          <w:rFonts w:ascii="Courier New" w:eastAsia="Times New Roman" w:hAnsi="Courier New" w:cs="Courier New"/>
          <w:color w:val="000000"/>
          <w:sz w:val="27"/>
          <w:szCs w:val="27"/>
          <w:lang w:eastAsia="ru-RU"/>
        </w:rPr>
        <w:t xml:space="preserve"> устройство: Проем или отверстие в канале системы вытяжной противодымной вентиляции с установленной в них сеткой или решеткой или с установленным в них дымовым люком или нормально закрытым противопожарным клапаном.</w:t>
      </w:r>
    </w:p>
    <w:p w14:paraId="0DAC3EA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3.3. дымовой канал (дымовая труба): Вертикальный канал прямоугольного или круглого сечения для создания тяги и отвода дымовых газов от теплогенератора (котла), печи вверх в атмосферу.</w:t>
      </w:r>
    </w:p>
    <w:p w14:paraId="23ED062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3.4. дымоход: Канал, по которому осуществляется движение продуктов горения внутри печи.</w:t>
      </w:r>
    </w:p>
    <w:p w14:paraId="5712E74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3.5. дымоотвод: Канал для отвода дымовых газов от теплогенератора до дымового канала или наружу через стену здания.</w:t>
      </w:r>
    </w:p>
    <w:p w14:paraId="0B4077F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3.6. дымовая зона: Часть помещения, защищаемая автономными системами вытяжной противодымной вентиляции, конструктивно выделенная из объема этого помещения в его верхней части при применении систем с естественным побуждением.</w:t>
      </w:r>
    </w:p>
    <w:p w14:paraId="43466C3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3.7. дымовой люк (фонарь или фрамуга)</w:t>
      </w:r>
      <w:proofErr w:type="gramStart"/>
      <w:r w:rsidRPr="00EE1991">
        <w:rPr>
          <w:rFonts w:ascii="Courier New" w:eastAsia="Times New Roman" w:hAnsi="Courier New" w:cs="Courier New"/>
          <w:color w:val="000000"/>
          <w:sz w:val="27"/>
          <w:szCs w:val="27"/>
          <w:lang w:eastAsia="ru-RU"/>
        </w:rPr>
        <w:t>: Автоматически</w:t>
      </w:r>
      <w:proofErr w:type="gramEnd"/>
      <w:r w:rsidRPr="00EE1991">
        <w:rPr>
          <w:rFonts w:ascii="Courier New" w:eastAsia="Times New Roman" w:hAnsi="Courier New" w:cs="Courier New"/>
          <w:color w:val="000000"/>
          <w:sz w:val="27"/>
          <w:szCs w:val="27"/>
          <w:lang w:eastAsia="ru-RU"/>
        </w:rPr>
        <w:t xml:space="preserve"> и дистанционно управляемое устройство, перекрывающее проемы в наружных ограждающих конструкциях помещений, защищаемых вытяжной противодымной вентиляцией с естественным побуждением тяги.</w:t>
      </w:r>
    </w:p>
    <w:p w14:paraId="7FB3142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3.8. клапан противопожарный</w:t>
      </w:r>
      <w:proofErr w:type="gramStart"/>
      <w:r w:rsidRPr="00EE1991">
        <w:rPr>
          <w:rFonts w:ascii="Courier New" w:eastAsia="Times New Roman" w:hAnsi="Courier New" w:cs="Courier New"/>
          <w:color w:val="000000"/>
          <w:sz w:val="27"/>
          <w:szCs w:val="27"/>
          <w:lang w:eastAsia="ru-RU"/>
        </w:rPr>
        <w:t>: Автоматически</w:t>
      </w:r>
      <w:proofErr w:type="gramEnd"/>
      <w:r w:rsidRPr="00EE1991">
        <w:rPr>
          <w:rFonts w:ascii="Courier New" w:eastAsia="Times New Roman" w:hAnsi="Courier New" w:cs="Courier New"/>
          <w:color w:val="000000"/>
          <w:sz w:val="27"/>
          <w:szCs w:val="27"/>
          <w:lang w:eastAsia="ru-RU"/>
        </w:rPr>
        <w:t xml:space="preserve"> и дистанционно управляемое устройство для перекрытия вентиляционных каналов или проемов в ограждающих строительных конструкциях зданий, имеющее предельные </w:t>
      </w:r>
      <w:r w:rsidRPr="00EE1991">
        <w:rPr>
          <w:rFonts w:ascii="Courier New" w:eastAsia="Times New Roman" w:hAnsi="Courier New" w:cs="Courier New"/>
          <w:color w:val="000000"/>
          <w:sz w:val="27"/>
          <w:szCs w:val="27"/>
          <w:lang w:eastAsia="ru-RU"/>
        </w:rPr>
        <w:lastRenderedPageBreak/>
        <w:t>состояния по огнестойкости, характеризуемые потерей плотности и потерей теплоизолирующей способности:</w:t>
      </w:r>
    </w:p>
    <w:p w14:paraId="141944F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нормально открытый (закрываемый при пожаре);</w:t>
      </w:r>
    </w:p>
    <w:p w14:paraId="2878342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нормально закрытый (открываемый при пожаре или после пожара);</w:t>
      </w:r>
    </w:p>
    <w:p w14:paraId="2676071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двойного действия (закрываемый при пожаре и открываемый после пожара).</w:t>
      </w:r>
    </w:p>
    <w:p w14:paraId="18FA394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3.9. клапан дымовой: Клапан противопожарный нормально закрытый, имеющий предельное состояние по огнестойкости, характеризуемое только потерей плотности, и подлежащий установке непосредственно в проемах дымовых вытяжных шахт в защищаемых коридорах и холлах (далее - коридоры).</w:t>
      </w:r>
    </w:p>
    <w:p w14:paraId="5272FB7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3.10. </w:t>
      </w:r>
      <w:proofErr w:type="spellStart"/>
      <w:r w:rsidRPr="00EE1991">
        <w:rPr>
          <w:rFonts w:ascii="Courier New" w:eastAsia="Times New Roman" w:hAnsi="Courier New" w:cs="Courier New"/>
          <w:color w:val="000000"/>
          <w:sz w:val="27"/>
          <w:szCs w:val="27"/>
          <w:lang w:eastAsia="ru-RU"/>
        </w:rPr>
        <w:t>отступка</w:t>
      </w:r>
      <w:proofErr w:type="spellEnd"/>
      <w:r w:rsidRPr="00EE1991">
        <w:rPr>
          <w:rFonts w:ascii="Courier New" w:eastAsia="Times New Roman" w:hAnsi="Courier New" w:cs="Courier New"/>
          <w:color w:val="000000"/>
          <w:sz w:val="27"/>
          <w:szCs w:val="27"/>
          <w:lang w:eastAsia="ru-RU"/>
        </w:rPr>
        <w:t xml:space="preserve">: Пространство между наружной поверхностью печи или дымового канала и защищенной или незащищенной от возгорания стеной или перегородкой из горючих или </w:t>
      </w:r>
      <w:proofErr w:type="spellStart"/>
      <w:r w:rsidRPr="00EE1991">
        <w:rPr>
          <w:rFonts w:ascii="Courier New" w:eastAsia="Times New Roman" w:hAnsi="Courier New" w:cs="Courier New"/>
          <w:color w:val="000000"/>
          <w:sz w:val="27"/>
          <w:szCs w:val="27"/>
          <w:lang w:eastAsia="ru-RU"/>
        </w:rPr>
        <w:t>трудногорючих</w:t>
      </w:r>
      <w:proofErr w:type="spellEnd"/>
      <w:r w:rsidRPr="00EE1991">
        <w:rPr>
          <w:rFonts w:ascii="Courier New" w:eastAsia="Times New Roman" w:hAnsi="Courier New" w:cs="Courier New"/>
          <w:color w:val="000000"/>
          <w:sz w:val="27"/>
          <w:szCs w:val="27"/>
          <w:lang w:eastAsia="ru-RU"/>
        </w:rPr>
        <w:t xml:space="preserve"> материалов.</w:t>
      </w:r>
    </w:p>
    <w:p w14:paraId="20257B9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3.11. помещение с постоянным пребыванием людей: Помещение, в котором люди находятся непрерывно более двух часов.</w:t>
      </w:r>
    </w:p>
    <w:p w14:paraId="5904142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3.12. помещение без естественного проветривания при пожаре: Помещение (в том числе коридор) без открываемых окон или проемов в наружных ограждающих строительных конструкциях или помещение (коридор) с открываемыми окнами или проемами площадью, недостаточной для наружного выброса продуктов горения, предотвращающего задымление этого помещения при пожаре в соответствии с положениями пункта 8.5.</w:t>
      </w:r>
    </w:p>
    <w:p w14:paraId="0C85AEA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3.13. противодымная вентиляция: Регулируемый (управляемый) газообмен внутреннего объема здания при возникновении пожара в одном из его помещений, предотвращающий поражающее воздействие на людей и (или) материальные ценности распространяющихся продуктов горения, обусловливающих повышенное содержание токсичных компонентов, увеличение температуры и изменение оптической плотности воздушной среды.</w:t>
      </w:r>
    </w:p>
    <w:p w14:paraId="7F8AF78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3.14. противодымный экран: Автоматически и дистанционно управляемое устройство с выдвижной шторой или неподвижный конструктивный элемент из дымонепроницаемого материала группы горючести не ниже Г1 на негорючей основе (сетке, тканом полотне и т.п.), устанавливаемый в верхней части под перекрытиями защищаемых помещений или в стеновых проемах с </w:t>
      </w:r>
      <w:proofErr w:type="spellStart"/>
      <w:r w:rsidRPr="00EE1991">
        <w:rPr>
          <w:rFonts w:ascii="Courier New" w:eastAsia="Times New Roman" w:hAnsi="Courier New" w:cs="Courier New"/>
          <w:color w:val="000000"/>
          <w:sz w:val="27"/>
          <w:szCs w:val="27"/>
          <w:lang w:eastAsia="ru-RU"/>
        </w:rPr>
        <w:t>опуском</w:t>
      </w:r>
      <w:proofErr w:type="spellEnd"/>
      <w:r w:rsidRPr="00EE1991">
        <w:rPr>
          <w:rFonts w:ascii="Courier New" w:eastAsia="Times New Roman" w:hAnsi="Courier New" w:cs="Courier New"/>
          <w:color w:val="000000"/>
          <w:sz w:val="27"/>
          <w:szCs w:val="27"/>
          <w:lang w:eastAsia="ru-RU"/>
        </w:rPr>
        <w:t xml:space="preserve"> по высоте не менее толщины образующегося при пожаре дымового слоя и предназначенный для предотвращения распространения продуктов горения под межэтажными перекрытиями, через проемы в стенах и перекрытиях, а также для конструктивного выделения дымовых зон в защищаемых помещениях.</w:t>
      </w:r>
    </w:p>
    <w:p w14:paraId="1146668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3.15. разделка: Утолщение стенки печи или дымового канала в месте соприкосновения с конструкцией здания, выполненной из горючего материала.</w:t>
      </w:r>
    </w:p>
    <w:p w14:paraId="54D858A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3.16. система противодымной вентиляции вытяжная</w:t>
      </w:r>
      <w:proofErr w:type="gramStart"/>
      <w:r w:rsidRPr="00EE1991">
        <w:rPr>
          <w:rFonts w:ascii="Courier New" w:eastAsia="Times New Roman" w:hAnsi="Courier New" w:cs="Courier New"/>
          <w:color w:val="000000"/>
          <w:sz w:val="27"/>
          <w:szCs w:val="27"/>
          <w:lang w:eastAsia="ru-RU"/>
        </w:rPr>
        <w:t>: Автоматически</w:t>
      </w:r>
      <w:proofErr w:type="gramEnd"/>
      <w:r w:rsidRPr="00EE1991">
        <w:rPr>
          <w:rFonts w:ascii="Courier New" w:eastAsia="Times New Roman" w:hAnsi="Courier New" w:cs="Courier New"/>
          <w:color w:val="000000"/>
          <w:sz w:val="27"/>
          <w:szCs w:val="27"/>
          <w:lang w:eastAsia="ru-RU"/>
        </w:rPr>
        <w:t xml:space="preserve"> и дистанционно управляемая вентиляционная система, предназначенная для удаления продуктов горения при пожаре через </w:t>
      </w:r>
      <w:proofErr w:type="spellStart"/>
      <w:r w:rsidRPr="00EE1991">
        <w:rPr>
          <w:rFonts w:ascii="Courier New" w:eastAsia="Times New Roman" w:hAnsi="Courier New" w:cs="Courier New"/>
          <w:color w:val="000000"/>
          <w:sz w:val="27"/>
          <w:szCs w:val="27"/>
          <w:lang w:eastAsia="ru-RU"/>
        </w:rPr>
        <w:t>дымоприемное</w:t>
      </w:r>
      <w:proofErr w:type="spellEnd"/>
      <w:r w:rsidRPr="00EE1991">
        <w:rPr>
          <w:rFonts w:ascii="Courier New" w:eastAsia="Times New Roman" w:hAnsi="Courier New" w:cs="Courier New"/>
          <w:color w:val="000000"/>
          <w:sz w:val="27"/>
          <w:szCs w:val="27"/>
          <w:lang w:eastAsia="ru-RU"/>
        </w:rPr>
        <w:t xml:space="preserve"> устройство наружу.</w:t>
      </w:r>
    </w:p>
    <w:p w14:paraId="0ACEECE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3.17. система противодымной вентиляции приточная</w:t>
      </w:r>
      <w:proofErr w:type="gramStart"/>
      <w:r w:rsidRPr="00EE1991">
        <w:rPr>
          <w:rFonts w:ascii="Courier New" w:eastAsia="Times New Roman" w:hAnsi="Courier New" w:cs="Courier New"/>
          <w:color w:val="000000"/>
          <w:sz w:val="27"/>
          <w:szCs w:val="27"/>
          <w:lang w:eastAsia="ru-RU"/>
        </w:rPr>
        <w:t>: Автоматически</w:t>
      </w:r>
      <w:proofErr w:type="gramEnd"/>
      <w:r w:rsidRPr="00EE1991">
        <w:rPr>
          <w:rFonts w:ascii="Courier New" w:eastAsia="Times New Roman" w:hAnsi="Courier New" w:cs="Courier New"/>
          <w:color w:val="000000"/>
          <w:sz w:val="27"/>
          <w:szCs w:val="27"/>
          <w:lang w:eastAsia="ru-RU"/>
        </w:rPr>
        <w:t xml:space="preserve"> и дистанционно управляемая вентиляционная система, предназначенная для предотвращения при пожаре задымления помещений зон безопасности, лестничных клеток, лифтовых шахт, тамбур-шлюзов посредством подачи наружного воздуха и создания в них избыточного давления, а также для ограничения распространения продуктов горения и возмещения объемов их удаления.</w:t>
      </w:r>
    </w:p>
    <w:p w14:paraId="3F63C7D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3.18. тамбур-шлюз: Объемно-планировочный элемент, предназначенный для защиты проема противопожарной преграды, выгороженный противопожарными перекрытиями и перегородками, содержащий два последовательно расположенных проема с противопожарными заполнениями или большее число аналогично заполненных проемов при принудительной подаче наружного воздуха во внутреннее выгороженное таким образом пространство - в количестве, достаточном для предотвращения его задымления при пожаре.</w:t>
      </w:r>
    </w:p>
    <w:p w14:paraId="71F56B9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3.19 нижняя часть помещения (коридора): Часть помещения (коридора), защищаемого приточно-вытяжной противодымной вентиляцией, расположенная ниже дымового слоя при пожаре.</w:t>
      </w:r>
    </w:p>
    <w:p w14:paraId="6F2DC22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3.20 помещение с высокой плотностью пребывания людей: Помещение площадью 50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и более с постоянным или временным пребыванием людей числом более одного человека на 1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площади помещений, не занятой оборудованием и предметами интерьера.</w:t>
      </w:r>
    </w:p>
    <w:p w14:paraId="497DDF2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3.21 системы противодымной тоннельной вентиляции приточно-вытяжные</w:t>
      </w:r>
      <w:proofErr w:type="gramStart"/>
      <w:r w:rsidRPr="00EE1991">
        <w:rPr>
          <w:rFonts w:ascii="Courier New" w:eastAsia="Times New Roman" w:hAnsi="Courier New" w:cs="Courier New"/>
          <w:color w:val="000000"/>
          <w:sz w:val="27"/>
          <w:szCs w:val="27"/>
          <w:lang w:eastAsia="ru-RU"/>
        </w:rPr>
        <w:t>: Автоматически</w:t>
      </w:r>
      <w:proofErr w:type="gramEnd"/>
      <w:r w:rsidRPr="00EE1991">
        <w:rPr>
          <w:rFonts w:ascii="Courier New" w:eastAsia="Times New Roman" w:hAnsi="Courier New" w:cs="Courier New"/>
          <w:color w:val="000000"/>
          <w:sz w:val="27"/>
          <w:szCs w:val="27"/>
          <w:lang w:eastAsia="ru-RU"/>
        </w:rPr>
        <w:t xml:space="preserve"> и дистанционно управляемые вентиляционные системы, предназначенные для удаления продуктов горения непосредственно из транспортного отсека тоннеля при возникновении в нем пожара и компенсирующей подачи воздуха в этот отсек с ограничением распространения в нем продуктов горения.</w:t>
      </w:r>
    </w:p>
    <w:p w14:paraId="7CE5DF2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зависимости от принудительного (управляемого) перемещения газовоздушных потоков в защищаемом транспортном отсеке тоннеля приточно-вытяжные системы противодымной тоннельной вентиляции проектируются в соответствии с одной из ниже приведенных схем:</w:t>
      </w:r>
    </w:p>
    <w:p w14:paraId="19AF107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 продольной схеме, при которой механически побуждаемая тяга вентиляторов вытяжных и приточных систем односторонне направлена по </w:t>
      </w:r>
      <w:r w:rsidRPr="00EE1991">
        <w:rPr>
          <w:rFonts w:ascii="Courier New" w:eastAsia="Times New Roman" w:hAnsi="Courier New" w:cs="Courier New"/>
          <w:color w:val="000000"/>
          <w:sz w:val="27"/>
          <w:szCs w:val="27"/>
          <w:lang w:eastAsia="ru-RU"/>
        </w:rPr>
        <w:lastRenderedPageBreak/>
        <w:t>нормали к плоскостям проходных сечений транспортного отсека тоннеля (параллельно продольной оси этого отсека);</w:t>
      </w:r>
    </w:p>
    <w:p w14:paraId="6C18A17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поперечной схеме, при которой посредством механически побуждаемой тяги вентиляторов вытяжных и приточных систем осуществляется принудительное перемещение потоков, образующихся при пожаре продуктов горения и воздушных потоков в плоскостях проходных сечений транспортного отсека тоннеля (перпендикулярно продольной оси этого отсека);</w:t>
      </w:r>
    </w:p>
    <w:p w14:paraId="07F831F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продольно-поперечной схеме, при которой посредством механически побуждаемой тяги вентиляторов вытяжных и приточных систем осуществляется принудительное перемещение потоков, образующихся при пожаре продуктов горения в плоскостях проходных сечений транспортного отсека тоннеля (перпендикулярно продольной оси этого отсека), а воздушных потоков - по нормали к тем же плоскостям (параллельно продольной оси того же отсека).</w:t>
      </w:r>
    </w:p>
    <w:p w14:paraId="57A0DC5E" w14:textId="2F6B7A99"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
    <w:p w14:paraId="5132D89D"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4. Основные положения</w:t>
      </w:r>
    </w:p>
    <w:p w14:paraId="26ACF06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4.1. В зданиях и сооружениях следует предусматривать технические решения, обеспечивающие </w:t>
      </w:r>
      <w:proofErr w:type="spellStart"/>
      <w:r w:rsidRPr="00EE1991">
        <w:rPr>
          <w:rFonts w:ascii="Courier New" w:eastAsia="Times New Roman" w:hAnsi="Courier New" w:cs="Courier New"/>
          <w:color w:val="000000"/>
          <w:sz w:val="27"/>
          <w:szCs w:val="27"/>
          <w:lang w:eastAsia="ru-RU"/>
        </w:rPr>
        <w:t>пожаровзрывобезопасность</w:t>
      </w:r>
      <w:proofErr w:type="spellEnd"/>
      <w:r w:rsidRPr="00EE1991">
        <w:rPr>
          <w:rFonts w:ascii="Courier New" w:eastAsia="Times New Roman" w:hAnsi="Courier New" w:cs="Courier New"/>
          <w:color w:val="000000"/>
          <w:sz w:val="27"/>
          <w:szCs w:val="27"/>
          <w:lang w:eastAsia="ru-RU"/>
        </w:rPr>
        <w:t xml:space="preserve"> систем отопления, вентиляции и кондиционирования.</w:t>
      </w:r>
    </w:p>
    <w:p w14:paraId="538F727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4.2. Для всех систем противодымной вентиляции, кроме совмещенных с ними систем общеобменной вентиляции, уровни шума и вибрации действующего оборудования при пожаре или при приемосдаточных и периодических испытаниях не нормируются.</w:t>
      </w:r>
    </w:p>
    <w:p w14:paraId="4126166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4.3. При реконструкции и техническом перевооружении действующих производственных, жилых, общественных и административно-бытовых зданий допускается использовать существующие системы отопления, вентиляции и кондиционирования, в том числе противодымной вентиляции, если они отвечают требованиям настоящих правил.</w:t>
      </w:r>
    </w:p>
    <w:p w14:paraId="6D36D7A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
    <w:p w14:paraId="6BFBA76F"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5. Пожарная безопасность систем теплоснабжения и отопления</w:t>
      </w:r>
    </w:p>
    <w:p w14:paraId="30534D1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5.1. Выбор систем внутреннего теплоснабжения и отопления с необходимыми пожарно-техническими характеристиками функциональных узлов и составных элементов, соответствующими установленным показателям комплексной безопасности (техногенной, экологической, санитарно-гигиенической и пожарной безопасности), следует предусматривать в соответствии с [1].</w:t>
      </w:r>
    </w:p>
    <w:p w14:paraId="06C0C69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5.2. Установку газоиспользующего оборудования, в том числе систем поквартирного теплоснабжения с индивидуальными теплогенераторами на газовом топливе, следует применять в соответствии с [1] в многоквартирных жилых и общественных зданиях высотой не более 28 м.</w:t>
      </w:r>
    </w:p>
    <w:p w14:paraId="2C8E7B6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Установка газоиспользующего оборудования в помещениях общественного питания (кухнях) на объектах защиты классов функциональной пожарной опасности Ф1.1, Ф2.1, Ф4.1 не допускается.</w:t>
      </w:r>
    </w:p>
    <w:p w14:paraId="7120BFE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При применении систем поквартирного отопления и горячего водоснабжения на газовом топливе для жилых зданий с количеством этажей 6 и более, а также встроенных в них помещений общественного назначения, может применяться только газоиспользующее оборудование с закрытой камерой сгорания.</w:t>
      </w:r>
    </w:p>
    <w:p w14:paraId="106F2EE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Помещения, в которых устанавливается газоиспользующее оборудование любой мощности, должны быть оснащены автоматикой безопасности, сблокированной с электромагнитными клапанами, обеспечивающими прекращение подачи топлива при:</w:t>
      </w:r>
    </w:p>
    <w:p w14:paraId="1467251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отключении подачи электроэнергии;</w:t>
      </w:r>
    </w:p>
    <w:p w14:paraId="5405CC2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неисправности цепей защиты;</w:t>
      </w:r>
    </w:p>
    <w:p w14:paraId="7D75B8E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погасании пламени горелки;</w:t>
      </w:r>
    </w:p>
    <w:p w14:paraId="284258D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падении давления теплоносителя ниже предельно допустимого значения;</w:t>
      </w:r>
    </w:p>
    <w:p w14:paraId="1458214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достижении предельно допустимой температуры теплоносителя;</w:t>
      </w:r>
    </w:p>
    <w:p w14:paraId="1401787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достижении температуры среды в помещении при пожаре 70 °C;</w:t>
      </w:r>
    </w:p>
    <w:p w14:paraId="17770E4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срабатывании автоматической установки пожарной сигнализации (при ее наличии);</w:t>
      </w:r>
    </w:p>
    <w:p w14:paraId="4D6B713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нарушении отвода дымовых газов и содержании взрывоопасных и вредных веществ (метан, оксид углерода) в воздухе помещения в количестве, превышающем 10% нижнего концентрационного предела распространения пламени или предельно-допустимой концентрации.</w:t>
      </w:r>
    </w:p>
    <w:p w14:paraId="2DE41AE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5.3. Печное отопление допускается предусматривать в зданиях согласно приложению А.</w:t>
      </w:r>
    </w:p>
    <w:p w14:paraId="22E8354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5.4. Максимальная температура поверхности печей (кроме чугунного настила, дверок и других металлических печных элементов) не должна превышать:</w:t>
      </w:r>
    </w:p>
    <w:p w14:paraId="414FE0B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90 °C - в помещениях детских дошкольных и амбулаторно-поликлинических учреждений;</w:t>
      </w:r>
    </w:p>
    <w:p w14:paraId="306BDD9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110 °C - в других зданиях и помещениях на площади печи не более 15% от общей площади поверхности печи;</w:t>
      </w:r>
    </w:p>
    <w:p w14:paraId="3520A3E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120 °C - то же, на площади печи не более 5% от общей площади поверхности печи.</w:t>
      </w:r>
    </w:p>
    <w:p w14:paraId="403D8C2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помещениях с временным пребыванием людей (кроме детских дошкольных учреждений) при установке защитных экранов допускается применять печи с температурой поверхности выше 120 °C, но не более 500 °С.</w:t>
      </w:r>
    </w:p>
    <w:p w14:paraId="14373BF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5.5. Одну печь следует предусматривать для отопления не более трех помещений, расположенных на одном этаже.</w:t>
      </w:r>
    </w:p>
    <w:p w14:paraId="2605481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двухэтажных зданиях допускается предусматривать двухъярусные печи с обособленными топливниками и дымовыми каналами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14:paraId="33ABFC9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5.6. В зданиях с печным отоплением не допускается:</w:t>
      </w:r>
    </w:p>
    <w:p w14:paraId="6805087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устройство вытяжной вентиляции с механическим побуждением, не компенсированной притоком с механическим побуждением;</w:t>
      </w:r>
    </w:p>
    <w:p w14:paraId="2422832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отвод дыма в вентиляционные каналы и использование для вентиляции помещений дымовых каналов и дымоотводов.</w:t>
      </w:r>
    </w:p>
    <w:p w14:paraId="5B0DC19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5.7. Для каждой печи следует предусматривать отдельный дымовой канал.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14:paraId="39C96D1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5.8. Сечение дымовых труб (дымовых каналов), выполненных из глиняного кирпича или жаростойкого бетона в зависимости от тепловой мощности печи, следует принимать не менее:</w:t>
      </w:r>
    </w:p>
    <w:p w14:paraId="7F6AE90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140 x 140 мм - при тепловой мощности печи до 3,5 кВт;</w:t>
      </w:r>
    </w:p>
    <w:p w14:paraId="437A1A3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140 x 200 мм - при тепловой мощности печи от 3,5 до 5,2 кВт;</w:t>
      </w:r>
    </w:p>
    <w:p w14:paraId="3E4D83A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140 x 270 мм - при тепловой мощности печи от 5,2 до 7 кВт.</w:t>
      </w:r>
    </w:p>
    <w:p w14:paraId="3EBF9FC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Площадь сечения круглых дымовых каналов должна быть не менее площади указанных прямоугольных каналов.</w:t>
      </w:r>
    </w:p>
    <w:p w14:paraId="5861DC3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5.9. На дымовых каналах печи, работающей на твердом топливе, следует предусматривать задвижки с отверстием не менее 15 x 15 мм.</w:t>
      </w:r>
    </w:p>
    <w:p w14:paraId="3D4A80B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5.10. Высоту дымовых труб от колосниковой решетки до устья следует принимать не менее 5 м. Высоту дымовых труб, размещаемых на расстоянии, равном или большем высоты сплошной конструкции, выступающей над кровлей, следует принимать: не менее 500 мм - над плоской кровлей; не менее 500 мм - над коньком кровли или парапетом при расположении трубы на расстоянии до 1,5 м от конька или парапета; не ниже конька кровли или парапета - при расположении дымовой трубы на расстоянии от 1,5 до 3 м от конька или парапета; не ниже линии, проведенной от конька вниз под углом 10° к горизонту, - при расположении дымовой трубы от конька на расстоянии более 3 м.</w:t>
      </w:r>
    </w:p>
    <w:p w14:paraId="6E39295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Дымовые трубы следует выводить выше кровли более высоких зданий, пристроенных к зданию с печным отоплением.</w:t>
      </w:r>
    </w:p>
    <w:p w14:paraId="21F51E7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Высоту вытяжных вентиляционных каналов, расположенных рядом с дымовыми трубами, следует принимать равной высоте этих труб.</w:t>
      </w:r>
    </w:p>
    <w:p w14:paraId="539FA0B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5.11. Дымовые трубы должны быть вертикальными без уступов из глиняного кирпича со стенками толщиной не менее 120 мм или из жаростойкого бетона толщиной не менее 60 мм, с карманами в основаниях глубиной 250 мм с отверстиями для очистки, закрываемыми дверками. Допускается применять дымовые каналы из </w:t>
      </w:r>
      <w:proofErr w:type="spellStart"/>
      <w:r w:rsidRPr="00EE1991">
        <w:rPr>
          <w:rFonts w:ascii="Courier New" w:eastAsia="Times New Roman" w:hAnsi="Courier New" w:cs="Courier New"/>
          <w:color w:val="000000"/>
          <w:sz w:val="27"/>
          <w:szCs w:val="27"/>
          <w:lang w:eastAsia="ru-RU"/>
        </w:rPr>
        <w:t>хризотилоцементных</w:t>
      </w:r>
      <w:proofErr w:type="spellEnd"/>
      <w:r w:rsidRPr="00EE1991">
        <w:rPr>
          <w:rFonts w:ascii="Courier New" w:eastAsia="Times New Roman" w:hAnsi="Courier New" w:cs="Courier New"/>
          <w:color w:val="000000"/>
          <w:sz w:val="27"/>
          <w:szCs w:val="27"/>
          <w:lang w:eastAsia="ru-RU"/>
        </w:rPr>
        <w:t xml:space="preserve">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°C для асбестоцементных труб и 400 °C для труб из нержавеющей стали.</w:t>
      </w:r>
    </w:p>
    <w:p w14:paraId="2DE5574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14:paraId="5251637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5.12.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14:paraId="1761493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5.13.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x 5 мм и не менее 1 x 1 мм.</w:t>
      </w:r>
    </w:p>
    <w:p w14:paraId="0A43527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5.14. Размеры разделок в утолщении стенки печи или дымового канала в месте примыкания строительных конструкций следует принимать в соответствии с приложением Б. Разделка должна быть больше толщины перекрытия (потолка) на 70 мм. Опирать или жестко соединять разделку печи с конструкцией здания не следует.</w:t>
      </w:r>
    </w:p>
    <w:p w14:paraId="53BEBC7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5.15. Разделки печей и дымовых труб, установленных в проемах стен и перегородок из горючих материалов, следует предусматривать по всей </w:t>
      </w:r>
      <w:r w:rsidRPr="00EE1991">
        <w:rPr>
          <w:rFonts w:ascii="Courier New" w:eastAsia="Times New Roman" w:hAnsi="Courier New" w:cs="Courier New"/>
          <w:color w:val="000000"/>
          <w:sz w:val="27"/>
          <w:szCs w:val="27"/>
          <w:lang w:eastAsia="ru-RU"/>
        </w:rPr>
        <w:lastRenderedPageBreak/>
        <w:t>высоте печи или дымовой трубы в пределах помещения. При этом толщину разделки следует принимать не менее толщины указанной стены или перегородки.</w:t>
      </w:r>
    </w:p>
    <w:p w14:paraId="57515EB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5.16. Зазоры между перекрытиями, стенами, перегородками и разделками должны быть заполнены негорючими материалами.</w:t>
      </w:r>
    </w:p>
    <w:p w14:paraId="67ABC73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5.17. </w:t>
      </w:r>
      <w:proofErr w:type="spellStart"/>
      <w:r w:rsidRPr="00EE1991">
        <w:rPr>
          <w:rFonts w:ascii="Courier New" w:eastAsia="Times New Roman" w:hAnsi="Courier New" w:cs="Courier New"/>
          <w:color w:val="000000"/>
          <w:sz w:val="27"/>
          <w:szCs w:val="27"/>
          <w:lang w:eastAsia="ru-RU"/>
        </w:rPr>
        <w:t>Отступку</w:t>
      </w:r>
      <w:proofErr w:type="spellEnd"/>
      <w:r w:rsidRPr="00EE1991">
        <w:rPr>
          <w:rFonts w:ascii="Courier New" w:eastAsia="Times New Roman" w:hAnsi="Courier New" w:cs="Courier New"/>
          <w:color w:val="000000"/>
          <w:sz w:val="27"/>
          <w:szCs w:val="27"/>
          <w:lang w:eastAsia="ru-RU"/>
        </w:rPr>
        <w:t xml:space="preserve"> следует принимать в соответствии с приложением Б, а для печей и дымовых каналов заводского изготовления - по документации завода-изготовителя. </w:t>
      </w:r>
      <w:proofErr w:type="spellStart"/>
      <w:r w:rsidRPr="00EE1991">
        <w:rPr>
          <w:rFonts w:ascii="Courier New" w:eastAsia="Times New Roman" w:hAnsi="Courier New" w:cs="Courier New"/>
          <w:color w:val="000000"/>
          <w:sz w:val="27"/>
          <w:szCs w:val="27"/>
          <w:lang w:eastAsia="ru-RU"/>
        </w:rPr>
        <w:t>Отступки</w:t>
      </w:r>
      <w:proofErr w:type="spellEnd"/>
      <w:r w:rsidRPr="00EE1991">
        <w:rPr>
          <w:rFonts w:ascii="Courier New" w:eastAsia="Times New Roman" w:hAnsi="Courier New" w:cs="Courier New"/>
          <w:color w:val="000000"/>
          <w:sz w:val="27"/>
          <w:szCs w:val="27"/>
          <w:lang w:eastAsia="ru-RU"/>
        </w:rPr>
        <w:t xml:space="preserve"> печей в зданиях детских дошкольных и амбулаторно-поликлинических учреждений должны выполняться закрытыми со стенами и покрытием из негорючих материалов.</w:t>
      </w:r>
    </w:p>
    <w:p w14:paraId="44061A9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В стенах, закрывающих </w:t>
      </w:r>
      <w:proofErr w:type="spellStart"/>
      <w:r w:rsidRPr="00EE1991">
        <w:rPr>
          <w:rFonts w:ascii="Courier New" w:eastAsia="Times New Roman" w:hAnsi="Courier New" w:cs="Courier New"/>
          <w:color w:val="000000"/>
          <w:sz w:val="27"/>
          <w:szCs w:val="27"/>
          <w:lang w:eastAsia="ru-RU"/>
        </w:rPr>
        <w:t>отступку</w:t>
      </w:r>
      <w:proofErr w:type="spellEnd"/>
      <w:r w:rsidRPr="00EE1991">
        <w:rPr>
          <w:rFonts w:ascii="Courier New" w:eastAsia="Times New Roman" w:hAnsi="Courier New" w:cs="Courier New"/>
          <w:color w:val="000000"/>
          <w:sz w:val="27"/>
          <w:szCs w:val="27"/>
          <w:lang w:eastAsia="ru-RU"/>
        </w:rPr>
        <w:t>, следует предусматривать отверстия над полом и вверху с решетками площадью живого сечения каждой не менее 150 см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xml:space="preserve">. Пол в закрытой </w:t>
      </w:r>
      <w:proofErr w:type="spellStart"/>
      <w:r w:rsidRPr="00EE1991">
        <w:rPr>
          <w:rFonts w:ascii="Courier New" w:eastAsia="Times New Roman" w:hAnsi="Courier New" w:cs="Courier New"/>
          <w:color w:val="000000"/>
          <w:sz w:val="27"/>
          <w:szCs w:val="27"/>
          <w:lang w:eastAsia="ru-RU"/>
        </w:rPr>
        <w:t>отступке</w:t>
      </w:r>
      <w:proofErr w:type="spellEnd"/>
      <w:r w:rsidRPr="00EE1991">
        <w:rPr>
          <w:rFonts w:ascii="Courier New" w:eastAsia="Times New Roman" w:hAnsi="Courier New" w:cs="Courier New"/>
          <w:color w:val="000000"/>
          <w:sz w:val="27"/>
          <w:szCs w:val="27"/>
          <w:lang w:eastAsia="ru-RU"/>
        </w:rPr>
        <w:t xml:space="preserve"> должен быть из негорючих материалов и располагаться на 70 мм выше пола помещения.</w:t>
      </w:r>
    </w:p>
    <w:p w14:paraId="3936E0A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0" w:name="Par157"/>
      <w:bookmarkEnd w:id="0"/>
      <w:r w:rsidRPr="00EE1991">
        <w:rPr>
          <w:rFonts w:ascii="Courier New" w:eastAsia="Times New Roman" w:hAnsi="Courier New" w:cs="Courier New"/>
          <w:color w:val="000000"/>
          <w:sz w:val="27"/>
          <w:szCs w:val="27"/>
          <w:lang w:eastAsia="ru-RU"/>
        </w:rPr>
        <w:t>5.18.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равным 250 мм для печей с периодической топкой и 700 мм для печей длительного горения, а при незащищенном потолке - соответственно 350 и 1000 мм. Для печей, имеющих перекрытие из двух рядов кирпича, указанные расстояния следует увеличивать в 1,5 раза.</w:t>
      </w:r>
    </w:p>
    <w:p w14:paraId="09546F2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Расстояние между верхом металлической печи с теплоизолированным перекрытием и защищенным потолком следует принимать равным 800 мм, а для печи с </w:t>
      </w:r>
      <w:proofErr w:type="spellStart"/>
      <w:r w:rsidRPr="00EE1991">
        <w:rPr>
          <w:rFonts w:ascii="Courier New" w:eastAsia="Times New Roman" w:hAnsi="Courier New" w:cs="Courier New"/>
          <w:color w:val="000000"/>
          <w:sz w:val="27"/>
          <w:szCs w:val="27"/>
          <w:lang w:eastAsia="ru-RU"/>
        </w:rPr>
        <w:t>нетеплоизолированным</w:t>
      </w:r>
      <w:proofErr w:type="spellEnd"/>
      <w:r w:rsidRPr="00EE1991">
        <w:rPr>
          <w:rFonts w:ascii="Courier New" w:eastAsia="Times New Roman" w:hAnsi="Courier New" w:cs="Courier New"/>
          <w:color w:val="000000"/>
          <w:sz w:val="27"/>
          <w:szCs w:val="27"/>
          <w:lang w:eastAsia="ru-RU"/>
        </w:rPr>
        <w:t xml:space="preserve"> перекрытием и незащищенным потолком - 1200 мм.</w:t>
      </w:r>
    </w:p>
    <w:p w14:paraId="0739363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5.19. Пространство между перекрытием (</w:t>
      </w:r>
      <w:proofErr w:type="spellStart"/>
      <w:r w:rsidRPr="00EE1991">
        <w:rPr>
          <w:rFonts w:ascii="Courier New" w:eastAsia="Times New Roman" w:hAnsi="Courier New" w:cs="Courier New"/>
          <w:color w:val="000000"/>
          <w:sz w:val="27"/>
          <w:szCs w:val="27"/>
          <w:lang w:eastAsia="ru-RU"/>
        </w:rPr>
        <w:t>перекрышей</w:t>
      </w:r>
      <w:proofErr w:type="spellEnd"/>
      <w:r w:rsidRPr="00EE1991">
        <w:rPr>
          <w:rFonts w:ascii="Courier New" w:eastAsia="Times New Roman" w:hAnsi="Courier New" w:cs="Courier New"/>
          <w:color w:val="000000"/>
          <w:sz w:val="27"/>
          <w:szCs w:val="27"/>
          <w:lang w:eastAsia="ru-RU"/>
        </w:rPr>
        <w:t>)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положениями пункта 5.20.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w:t>
      </w:r>
    </w:p>
    <w:p w14:paraId="38E27A6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 w:name="Par160"/>
      <w:bookmarkEnd w:id="1"/>
      <w:r w:rsidRPr="00EE1991">
        <w:rPr>
          <w:rFonts w:ascii="Courier New" w:eastAsia="Times New Roman" w:hAnsi="Courier New" w:cs="Courier New"/>
          <w:color w:val="000000"/>
          <w:sz w:val="27"/>
          <w:szCs w:val="27"/>
          <w:lang w:eastAsia="ru-RU"/>
        </w:rPr>
        <w:t>5.20.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xml:space="preserve"> · град./Вт негорючими или горючими, группы Г1, материалами - 130 мм. Пространство между дымовыми трубами и конструкциями кровли </w:t>
      </w:r>
      <w:proofErr w:type="gramStart"/>
      <w:r w:rsidRPr="00EE1991">
        <w:rPr>
          <w:rFonts w:ascii="Courier New" w:eastAsia="Times New Roman" w:hAnsi="Courier New" w:cs="Courier New"/>
          <w:color w:val="000000"/>
          <w:sz w:val="27"/>
          <w:szCs w:val="27"/>
          <w:lang w:eastAsia="ru-RU"/>
        </w:rPr>
        <w:t>из негорючих и горючих группы</w:t>
      </w:r>
      <w:proofErr w:type="gramEnd"/>
      <w:r w:rsidRPr="00EE1991">
        <w:rPr>
          <w:rFonts w:ascii="Courier New" w:eastAsia="Times New Roman" w:hAnsi="Courier New" w:cs="Courier New"/>
          <w:color w:val="000000"/>
          <w:sz w:val="27"/>
          <w:szCs w:val="27"/>
          <w:lang w:eastAsia="ru-RU"/>
        </w:rPr>
        <w:t xml:space="preserve"> Г1 материалов следует перекрывать негорючими кровельными материалами.</w:t>
      </w:r>
    </w:p>
    <w:p w14:paraId="637FB79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 w:name="Par161"/>
      <w:bookmarkEnd w:id="2"/>
      <w:r w:rsidRPr="00EE1991">
        <w:rPr>
          <w:rFonts w:ascii="Courier New" w:eastAsia="Times New Roman" w:hAnsi="Courier New" w:cs="Courier New"/>
          <w:color w:val="000000"/>
          <w:sz w:val="27"/>
          <w:szCs w:val="27"/>
          <w:lang w:eastAsia="ru-RU"/>
        </w:rPr>
        <w:lastRenderedPageBreak/>
        <w:t>5.21. Конструкции зданий следует защищать от возгорания:</w:t>
      </w:r>
    </w:p>
    <w:p w14:paraId="35B3B9D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пол из горючих материалов под топочной дверкой - металлическим листом размером 700 x 500 мм по асбестовому картону толщиной 8 мм, располагаемым длинной его стороной вдоль печи;</w:t>
      </w:r>
    </w:p>
    <w:p w14:paraId="4AEDECC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 w:name="Par163"/>
      <w:bookmarkEnd w:id="3"/>
      <w:r w:rsidRPr="00EE1991">
        <w:rPr>
          <w:rFonts w:ascii="Courier New" w:eastAsia="Times New Roman" w:hAnsi="Courier New" w:cs="Courier New"/>
          <w:color w:val="000000"/>
          <w:sz w:val="27"/>
          <w:szCs w:val="27"/>
          <w:lang w:eastAsia="ru-RU"/>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14:paraId="24A0C56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Расстояние от топочной дверки до противоположной стены должно быть не менее 1250 мм.</w:t>
      </w:r>
    </w:p>
    <w:p w14:paraId="46C14AE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5.22. Минимальные расстояния от уровня пола до дна дымохода и зольников следует принимать:</w:t>
      </w:r>
    </w:p>
    <w:p w14:paraId="0063FF0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при конструкции перекрытия или пола из горючих материалов до дна зольника - 140 мм, до дна дымохода - 210 мм;</w:t>
      </w:r>
    </w:p>
    <w:p w14:paraId="173C5BD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при конструкции перекрытия или пола из негорючих материалов - на уровне пола.</w:t>
      </w:r>
    </w:p>
    <w:p w14:paraId="019CBB0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5.23. Пол из горючих материалов под каркасными печами, в том числе на ножках, следует защищать (в пределах горизонтальной проекции печи) от возгорания листовой сталью по асбестовому картону толщиной 10 мм, при этом расстояние от низа печи до пола должно быть не менее 100 мм.</w:t>
      </w:r>
    </w:p>
    <w:p w14:paraId="74BEBA0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5.24. Для присоединения печей к дымовым трубам допускается предусматривать дымоотводы длиной не более 0,4 м при условии:</w:t>
      </w:r>
    </w:p>
    <w:p w14:paraId="53F4B34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14:paraId="6D8EED6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расстояние от низа дымоотвода до пола из горючих материалов должно быть не менее 0,14 м. Дымоотводы следует выполнять из негорючих материалов.</w:t>
      </w:r>
    </w:p>
    <w:p w14:paraId="1F3597B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5.25. 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дымовому каналу.</w:t>
      </w:r>
    </w:p>
    <w:p w14:paraId="660A8D3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Подключение к коллективному дымовому каналу должно производиться через воздушный затвор с присоединением к вертикальному коллектору ответвлений воздуховодов через этаж (на уровне каждого вышележащего этажа).</w:t>
      </w:r>
    </w:p>
    <w:p w14:paraId="3DD85E3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5.26. Сечение дымовых каналов заводской готовности для дымоотвода от каминов должно быть не менее 8 см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на 1 кВт номинальной тепловой мощности каминов.</w:t>
      </w:r>
    </w:p>
    <w:p w14:paraId="30A3E2D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5.27 Размеры разделок и </w:t>
      </w:r>
      <w:proofErr w:type="spellStart"/>
      <w:r w:rsidRPr="00EE1991">
        <w:rPr>
          <w:rFonts w:ascii="Courier New" w:eastAsia="Times New Roman" w:hAnsi="Courier New" w:cs="Courier New"/>
          <w:color w:val="000000"/>
          <w:sz w:val="27"/>
          <w:szCs w:val="27"/>
          <w:lang w:eastAsia="ru-RU"/>
        </w:rPr>
        <w:t>отступок</w:t>
      </w:r>
      <w:proofErr w:type="spellEnd"/>
      <w:r w:rsidRPr="00EE1991">
        <w:rPr>
          <w:rFonts w:ascii="Courier New" w:eastAsia="Times New Roman" w:hAnsi="Courier New" w:cs="Courier New"/>
          <w:color w:val="000000"/>
          <w:sz w:val="27"/>
          <w:szCs w:val="27"/>
          <w:lang w:eastAsia="ru-RU"/>
        </w:rPr>
        <w:t xml:space="preserve"> у теплогенерирующих аппаратов (в том числе каминов) и дымовых каналов заводского изготовления следует принимать в соответствии с технической документацией завода-изготовителя.</w:t>
      </w:r>
    </w:p>
    <w:p w14:paraId="1A411630" w14:textId="494B1573"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
    <w:p w14:paraId="4DFCF3FF"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6. Пожарная безопасность систем вентиляции и кондиционирования</w:t>
      </w:r>
    </w:p>
    <w:p w14:paraId="7C295F3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6.1. Пожарно-технические характеристики конструкций и оборудования систем общеобменной вентиляции, местных отсосов, воздушного отопления и кондиционирования (далее - систем вентиляции) в зданиях различного назначения, необходимые для обеспечения комплексной безопасности (техногенной, экологической, санитарно-гигиенической и пожарной безопасности), должны соответствовать установленным требованиям настоящих правил и в соответствии с [1].</w:t>
      </w:r>
    </w:p>
    <w:p w14:paraId="5A35C7A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6.2. Системы вентиляции следует предусматривать отдельными для групп помещений, размещенных в разных пожарных отсеках.</w:t>
      </w:r>
    </w:p>
    <w:p w14:paraId="5C39E87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Общие системы вентиляции для групп помещений, размещенных в пределах одного пожарного отсека, следует предусматривать с учетом класса функциональной пожарной опасности помещений жилых, общественных и административно-бытовых зданий, а также категорий по взрывопожарной и пожарной опасности производственных и складских помещений в соответствии с [1].</w:t>
      </w:r>
    </w:p>
    <w:p w14:paraId="349865B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в другие помещения, допускается рассматривать как одно помещение.</w:t>
      </w:r>
    </w:p>
    <w:p w14:paraId="5583E03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6.3. Общие приемные устройства наружного воздуха для систем вентиляции следует предусматривать согласно [1].</w:t>
      </w:r>
    </w:p>
    <w:p w14:paraId="3F3CC48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 w:name="Par184"/>
      <w:bookmarkEnd w:id="4"/>
      <w:r w:rsidRPr="00EE1991">
        <w:rPr>
          <w:rFonts w:ascii="Courier New" w:eastAsia="Times New Roman" w:hAnsi="Courier New" w:cs="Courier New"/>
          <w:color w:val="000000"/>
          <w:sz w:val="27"/>
          <w:szCs w:val="27"/>
          <w:lang w:eastAsia="ru-RU"/>
        </w:rPr>
        <w:t>6.4. В пределах одного пожарного отсека общие приемные устройства наружного воздуха не следует предусматривать для систем приточной противодымной вентиляции и для систем приточной общеобменной вентиляции.</w:t>
      </w:r>
    </w:p>
    <w:p w14:paraId="194BDA7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Допускается предусматривать общие приемные устройства наружного воздуха для систем приточной противодымной вентиляции и для систем приточной общеобменной вентиляции (кроме систем, обслуживающих </w:t>
      </w:r>
      <w:r w:rsidRPr="00EE1991">
        <w:rPr>
          <w:rFonts w:ascii="Courier New" w:eastAsia="Times New Roman" w:hAnsi="Courier New" w:cs="Courier New"/>
          <w:color w:val="000000"/>
          <w:sz w:val="27"/>
          <w:szCs w:val="27"/>
          <w:lang w:eastAsia="ru-RU"/>
        </w:rPr>
        <w:lastRenderedPageBreak/>
        <w:t>помещения категорий А, Б и В1 и склады категорий А, Б, В1 и В2, а также помещения с оборудованием систем местных отсосов взрывоопасных смесей и систем общеобменной вытяжной вентиляции для помещений категорий В1 - В4, Г и Д, удаляющих воздух из 5-метровой зоны вокруг оборудования, содержащего горючие вещества, которые могут образовать в этой зоне взрывопожарные смеси)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помещения для вентиляционного оборудования.</w:t>
      </w:r>
    </w:p>
    <w:p w14:paraId="0E07D66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6.5. Общие приемные устройства наружного воздуха не следует предусматривать для систем приточной противодымной вентиляции разных пожарных отсеков. Расстояние по горизонтали и по вертикали между приемными устройствами, расположенными в смежных пожарных отсеках, должно быть не менее 3 м.</w:t>
      </w:r>
    </w:p>
    <w:p w14:paraId="5DB8ED7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Общие приемные устройства наружного воздуха допускается предусматривать для систем приточной противодымной вентиляции разных пожарных отсеков при установке противопожарных клапанов:</w:t>
      </w:r>
    </w:p>
    <w:p w14:paraId="1A7B6D2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нормально закрытых - на воздуховодах систем приточной противодымной вентиляции в местах пересечения ограждающих строительных конструкций помещения для вентиляционного оборудования, если установки этих систем размещаются в общем помещении для вентиляционного оборудования;</w:t>
      </w:r>
    </w:p>
    <w:p w14:paraId="0C16AF4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нормально закрытых - на воздуховодах систем приточной противодымной вентиляции перед клапанами наружного воздуха всех таких систем, если установки этих систем размещаются в разных помещениях для вентиляционного оборудования; в указанных установках противопожарные клапаны допускается устанавливать взамен клапанов наружного воздуха.</w:t>
      </w:r>
    </w:p>
    <w:p w14:paraId="5D502A2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6.6. 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относить:</w:t>
      </w:r>
    </w:p>
    <w:p w14:paraId="676D62A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к категории помещений, которые они обслуживают, если в них размещается оборудование систем общеобменной вентиляции производственных зданий;</w:t>
      </w:r>
    </w:p>
    <w:p w14:paraId="6A6E3D4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к категории Д, если в них размещаются вентиляторы, воздуходувки и компрессоры, подающие наружный воздух в эжекторы, расположенные вне этих помещений;</w:t>
      </w:r>
    </w:p>
    <w:p w14:paraId="2232288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к категории помещений, из которых забирается воздух вентиляторами, воздуходувками и компрессорами для подачи в эжекторы;</w:t>
      </w:r>
    </w:p>
    <w:p w14:paraId="794AC64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 к категории А или Б, если в них размещается оборудование систем местных отсосов, удаляющих взрывоопасные смеси от технологического оборудования.</w:t>
      </w:r>
    </w:p>
    <w:p w14:paraId="44A53A7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14:paraId="11C14C7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 к категории Д, если в них размещается оборудование вытяжных систем общеобменной вентиляции жилых, общественных и административно-бытовых помещений.</w:t>
      </w:r>
    </w:p>
    <w:p w14:paraId="3F9E30A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14:paraId="32BDCAA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6.7. Помещения для вентиляционного оборудования приточных систем вентиляции по взрывопожарной и пожарной опасности следует относить:</w:t>
      </w:r>
    </w:p>
    <w:p w14:paraId="3613CA1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к категории В1, если в них размещены установки (фильтры и др.) с маслом вместимостью 75 л и более в одной из установок;</w:t>
      </w:r>
    </w:p>
    <w:p w14:paraId="303CF6B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б) к категориям В1, В2, В3, В4 или Г, если система работает с рециркуляцией воздуха из помещений соответственно категорий В1, В2, В3, В4 или Г, кроме случаев забора воздуха из помещений, где не выделяются горючие </w:t>
      </w:r>
      <w:proofErr w:type="spellStart"/>
      <w:r w:rsidRPr="00EE1991">
        <w:rPr>
          <w:rFonts w:ascii="Courier New" w:eastAsia="Times New Roman" w:hAnsi="Courier New" w:cs="Courier New"/>
          <w:color w:val="000000"/>
          <w:sz w:val="27"/>
          <w:szCs w:val="27"/>
          <w:lang w:eastAsia="ru-RU"/>
        </w:rPr>
        <w:t>газы</w:t>
      </w:r>
      <w:proofErr w:type="spellEnd"/>
      <w:r w:rsidRPr="00EE1991">
        <w:rPr>
          <w:rFonts w:ascii="Courier New" w:eastAsia="Times New Roman" w:hAnsi="Courier New" w:cs="Courier New"/>
          <w:color w:val="000000"/>
          <w:sz w:val="27"/>
          <w:szCs w:val="27"/>
          <w:lang w:eastAsia="ru-RU"/>
        </w:rPr>
        <w:t xml:space="preserve"> и пыль или для очистки воздуха от пыли применяются пенные или мокрые пылеуловители;</w:t>
      </w:r>
    </w:p>
    <w:p w14:paraId="2DD208A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к категориям В1, В2, В3, В4, если в помещении для вентиляционного оборудования размещаются вытяжные установки, обслуживающие помещения соответственно категорий В1, В2, В3, В4;</w:t>
      </w:r>
    </w:p>
    <w:p w14:paraId="6DA2A24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г) к категории помещений, теплота удаляемого воздуха из которых используется в </w:t>
      </w:r>
      <w:proofErr w:type="spellStart"/>
      <w:r w:rsidRPr="00EE1991">
        <w:rPr>
          <w:rFonts w:ascii="Courier New" w:eastAsia="Times New Roman" w:hAnsi="Courier New" w:cs="Courier New"/>
          <w:color w:val="000000"/>
          <w:sz w:val="27"/>
          <w:szCs w:val="27"/>
          <w:lang w:eastAsia="ru-RU"/>
        </w:rPr>
        <w:t>воздухо</w:t>
      </w:r>
      <w:proofErr w:type="spellEnd"/>
      <w:r w:rsidRPr="00EE1991">
        <w:rPr>
          <w:rFonts w:ascii="Courier New" w:eastAsia="Times New Roman" w:hAnsi="Courier New" w:cs="Courier New"/>
          <w:color w:val="000000"/>
          <w:sz w:val="27"/>
          <w:szCs w:val="27"/>
          <w:lang w:eastAsia="ru-RU"/>
        </w:rPr>
        <w:t xml:space="preserve">-воздушных </w:t>
      </w:r>
      <w:proofErr w:type="spellStart"/>
      <w:r w:rsidRPr="00EE1991">
        <w:rPr>
          <w:rFonts w:ascii="Courier New" w:eastAsia="Times New Roman" w:hAnsi="Courier New" w:cs="Courier New"/>
          <w:color w:val="000000"/>
          <w:sz w:val="27"/>
          <w:szCs w:val="27"/>
          <w:lang w:eastAsia="ru-RU"/>
        </w:rPr>
        <w:t>теплоутилизаторах</w:t>
      </w:r>
      <w:proofErr w:type="spellEnd"/>
      <w:r w:rsidRPr="00EE1991">
        <w:rPr>
          <w:rFonts w:ascii="Courier New" w:eastAsia="Times New Roman" w:hAnsi="Courier New" w:cs="Courier New"/>
          <w:color w:val="000000"/>
          <w:sz w:val="27"/>
          <w:szCs w:val="27"/>
          <w:lang w:eastAsia="ru-RU"/>
        </w:rPr>
        <w:t>, размещаемых в помещении для оборудования приточных систем;</w:t>
      </w:r>
    </w:p>
    <w:p w14:paraId="1338F6D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 к категории Г, если в обслуживаемых системами помещениях размещено теплогенерирующее оборудование на газовом топливе;</w:t>
      </w:r>
    </w:p>
    <w:p w14:paraId="0B6300B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е) к категории Д - в остальных случаях.</w:t>
      </w:r>
    </w:p>
    <w:p w14:paraId="701EEEB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14:paraId="6DB940A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 w:name="Par206"/>
      <w:bookmarkEnd w:id="5"/>
      <w:r w:rsidRPr="00EE1991">
        <w:rPr>
          <w:rFonts w:ascii="Courier New" w:eastAsia="Times New Roman" w:hAnsi="Courier New" w:cs="Courier New"/>
          <w:color w:val="000000"/>
          <w:sz w:val="27"/>
          <w:szCs w:val="27"/>
          <w:lang w:eastAsia="ru-RU"/>
        </w:rPr>
        <w:t>6.8. Помещения для вентиляционного оборудования следует размещать непосредственно в пожарном отсеке, в котором находятся обслуживаемые и (или) защищаемые помещения.</w:t>
      </w:r>
    </w:p>
    <w:p w14:paraId="76F1C32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зданиях I и II степени огнестойкости помещения для вентиляционного оборудования допускается предусматривать вне обслуживаемого (защищаемого) пожарного отсека:</w:t>
      </w:r>
    </w:p>
    <w:p w14:paraId="33D84E1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6" w:name="Par208"/>
      <w:bookmarkEnd w:id="6"/>
      <w:r w:rsidRPr="00EE1991">
        <w:rPr>
          <w:rFonts w:ascii="Courier New" w:eastAsia="Times New Roman" w:hAnsi="Courier New" w:cs="Courier New"/>
          <w:color w:val="000000"/>
          <w:sz w:val="27"/>
          <w:szCs w:val="27"/>
          <w:lang w:eastAsia="ru-RU"/>
        </w:rPr>
        <w:lastRenderedPageBreak/>
        <w:t>а) непосредственно за противопожарной преградой (противопожарной стеной 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местах пересечений указанной противопожарной преграды;</w:t>
      </w:r>
    </w:p>
    <w:p w14:paraId="0C39892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7" w:name="Par209"/>
      <w:bookmarkEnd w:id="7"/>
      <w:r w:rsidRPr="00EE1991">
        <w:rPr>
          <w:rFonts w:ascii="Courier New" w:eastAsia="Times New Roman" w:hAnsi="Courier New" w:cs="Courier New"/>
          <w:color w:val="000000"/>
          <w:sz w:val="27"/>
          <w:szCs w:val="27"/>
          <w:lang w:eastAsia="ru-RU"/>
        </w:rPr>
        <w:t>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менее пределов огнестойкости конструкций этой преграды.</w:t>
      </w:r>
    </w:p>
    <w:p w14:paraId="164E5B4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8" w:name="Par210"/>
      <w:bookmarkEnd w:id="8"/>
      <w:r w:rsidRPr="00EE1991">
        <w:rPr>
          <w:rFonts w:ascii="Courier New" w:eastAsia="Times New Roman" w:hAnsi="Courier New" w:cs="Courier New"/>
          <w:color w:val="000000"/>
          <w:sz w:val="27"/>
          <w:szCs w:val="27"/>
          <w:lang w:eastAsia="ru-RU"/>
        </w:rPr>
        <w:t>6.9. Ограждающие строительные конструкции помещений для вентиляционного оборудования согласно подпунктам "а", "б" пункта 6.8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 или вытяжной общеобменной вентиляции в ограниченном перечне в соответствии с [1] или систем приточной или вытяжной противодымной вентиляции, обслуживающих или защищающих помещения разных пожарных отсеков.</w:t>
      </w:r>
    </w:p>
    <w:p w14:paraId="570FA32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6.10. Для предотвращения распространения продуктов горения при пожаре в помещения различных этажей по воздуховодам систем общеобменной вентиляции, воздушного отопления и кондиционирования должны быть предусмотрены следующие устройства:</w:t>
      </w:r>
    </w:p>
    <w:p w14:paraId="0DF3078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9" w:name="Par212"/>
      <w:bookmarkEnd w:id="9"/>
      <w:r w:rsidRPr="00EE1991">
        <w:rPr>
          <w:rFonts w:ascii="Courier New" w:eastAsia="Times New Roman" w:hAnsi="Courier New" w:cs="Courier New"/>
          <w:color w:val="000000"/>
          <w:sz w:val="27"/>
          <w:szCs w:val="27"/>
          <w:lang w:eastAsia="ru-RU"/>
        </w:rPr>
        <w:t>а) противопожарные нормально открытые клапаны - на поэтажных сборных воздуховодах, а также на воздухоприемных устройствах и устройствах подачи воздуха в местах присоединения их к вертикальному или горизонтальному коллектору для жилых, общественных, административно-бытовых (кроме санузлов, умывальных, душевых, бань, а также кухонь жилых зданий) и производственных помещений категорий В4 и Г;</w:t>
      </w:r>
    </w:p>
    <w:p w14:paraId="3F73AEC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0" w:name="Par213"/>
      <w:bookmarkEnd w:id="10"/>
      <w:r w:rsidRPr="00EE1991">
        <w:rPr>
          <w:rFonts w:ascii="Courier New" w:eastAsia="Times New Roman" w:hAnsi="Courier New" w:cs="Courier New"/>
          <w:color w:val="000000"/>
          <w:sz w:val="27"/>
          <w:szCs w:val="27"/>
          <w:lang w:eastAsia="ru-RU"/>
        </w:rPr>
        <w:t>б) воздушные затворы - на поэтажных сборных воздуховодах, а также на воздухоприемных устройствах и устройствах подачи воздуха в местах присоединения их к вертикальному или горизонтальному коллектору для жилых, общественных, административно-бытовых (в том числе, для санузлов, умывальных, душевых, бань, а также кухонь жилых зданий) и производственных помещений категории Г.</w:t>
      </w:r>
    </w:p>
    <w:p w14:paraId="540452F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Геометрические и конструктивные характеристики воздушных затворов должны обеспечивать при пожаре предотвращение распространения продуктов горения из коллекторов через поэтажные сборные воздуховоды, а также через воздухоприемные устройства и устройства подачи воздуха в помещения различных этажей; длину вертикального участка воздуховода воздушного затвора следует принимать расчетную, но не менее 2 м, </w:t>
      </w:r>
      <w:r w:rsidRPr="00EE1991">
        <w:rPr>
          <w:rFonts w:ascii="Courier New" w:eastAsia="Times New Roman" w:hAnsi="Courier New" w:cs="Courier New"/>
          <w:color w:val="000000"/>
          <w:sz w:val="27"/>
          <w:szCs w:val="27"/>
          <w:lang w:eastAsia="ru-RU"/>
        </w:rPr>
        <w:lastRenderedPageBreak/>
        <w:t>толщину листовой стали следует принимать не менее 0,8 мм. При размещении воздушных затворов совместно с коллектором внутри шахты в соответствии с подпунктом "б" пункта 6.18, их предел огнестойкости не нормируется, в остальных случаях предел огнестойкости должен составлять не менее EI 30.</w:t>
      </w:r>
    </w:p>
    <w:p w14:paraId="44EEDB2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Вертикальные коллекторы, за исключением вертикальных коллекторов с воздушными затворами,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нормально открытые клапаны.</w:t>
      </w:r>
    </w:p>
    <w:p w14:paraId="1A5ABE8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К каждому горизонтальному коллектору следует присоединять не более пяти поэтажных сборных воздуховодов с последовательно расположенных этажей.</w:t>
      </w:r>
    </w:p>
    <w:p w14:paraId="264B82C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многоэтажных зданиях допускается присоединять:</w:t>
      </w:r>
    </w:p>
    <w:p w14:paraId="39E4E84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к горизонтальному коллектору - более пяти поэтажных сборных воздуховодов при условии установки противопожарных нормально открытых клапанов в местах присоединения дополнительных (сверх пяти безусловно предусматриваемых) этажных воздуховодов;</w:t>
      </w:r>
    </w:p>
    <w:p w14:paraId="1DB0D44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к общему коллектору, размещаемому на чердаке или техническом этаже, группу горизонтальных коллекторов, при условии установки противопожарных нормально открытых клапанов в местах присоединения их к общему коллектору;</w:t>
      </w:r>
    </w:p>
    <w:p w14:paraId="23CC566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1" w:name="Par220"/>
      <w:bookmarkEnd w:id="11"/>
      <w:r w:rsidRPr="00EE1991">
        <w:rPr>
          <w:rFonts w:ascii="Courier New" w:eastAsia="Times New Roman" w:hAnsi="Courier New" w:cs="Courier New"/>
          <w:color w:val="000000"/>
          <w:sz w:val="27"/>
          <w:szCs w:val="27"/>
          <w:lang w:eastAsia="ru-RU"/>
        </w:rPr>
        <w:t>в) противопожарные нормально открытые клапаны - в местах пересечений ограждающих строительных конструкций с нормируемыми пределами огнестойкости обслуживаемых помещений воздуховодами:</w:t>
      </w:r>
    </w:p>
    <w:p w14:paraId="711B602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систем, обслуживающих производственные помещения, склады и кладовые категорий А, Б, В1, В2 или В3, сауны;</w:t>
      </w:r>
    </w:p>
    <w:p w14:paraId="4244442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систем местных отсосов взрывопожароопасных и пожароопасных смесей;</w:t>
      </w:r>
    </w:p>
    <w:p w14:paraId="4FF78EC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систем общеобменной вентиляции помещений категорий В1 - В4, Г и Д, удаляющих воздух из 5-метровой зоны вокруг оборудования, содержащего горючие вещества, способные к образованию взрывоопасной смеси в этой зоне;</w:t>
      </w:r>
    </w:p>
    <w:p w14:paraId="672CE60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2" w:name="Par224"/>
      <w:bookmarkEnd w:id="12"/>
      <w:r w:rsidRPr="00EE1991">
        <w:rPr>
          <w:rFonts w:ascii="Courier New" w:eastAsia="Times New Roman" w:hAnsi="Courier New" w:cs="Courier New"/>
          <w:color w:val="000000"/>
          <w:sz w:val="27"/>
          <w:szCs w:val="27"/>
          <w:lang w:eastAsia="ru-RU"/>
        </w:rPr>
        <w:t>г) противопожарные нормально открытые клапаны - на каждом транзитном сборном воздуховоде непосредственно перед ближайшими ответвлениями к вентиляторам систем, обслуживающих группы помещений (кроме складов) одной из категорий А, Б, В1, В2 или В3 общей площадью не более 300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в пределах одного этажа с выходами в общий коридор;</w:t>
      </w:r>
    </w:p>
    <w:p w14:paraId="408222F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3" w:name="Par225"/>
      <w:bookmarkEnd w:id="13"/>
      <w:r w:rsidRPr="00EE1991">
        <w:rPr>
          <w:rFonts w:ascii="Courier New" w:eastAsia="Times New Roman" w:hAnsi="Courier New" w:cs="Courier New"/>
          <w:color w:val="000000"/>
          <w:sz w:val="27"/>
          <w:szCs w:val="27"/>
          <w:lang w:eastAsia="ru-RU"/>
        </w:rPr>
        <w:lastRenderedPageBreak/>
        <w:t>д) противопожарные нормально открытые клапаны - на сборных воздуховодах систем общеобменной вентиляции и воздушного отопления, обслуживающих помещения подземных и закрытых надземных многоэтажных стоянок автомобилей одной из категорий В1, В2 или В3.</w:t>
      </w:r>
    </w:p>
    <w:p w14:paraId="5B8437F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6.11. Противопожарные нормально открытые клапаны, указанные в подпунктах "а", "в", "г" и "д" пункта 6.10, следует устанавливать в проемах ограждающих строительных конструкций с нормируемыми пределами огнестойкости или с любой стороны указанных конструкций, обеспечивая предел огнестойкости воздуховода на участке от поверхности ограждающей конструкции до закрытой заслонки клапана, равный нормируемому пределу огнестойкости этой конструкции. При этом различные варианты установки в зависимости от технических характеристик противопожарных нормально открытых клапанов, соответствующие различным направлениям возможного теплового воздействия на их конструкции, следует принимать с учетом данных сертификатов соответствия.</w:t>
      </w:r>
    </w:p>
    <w:p w14:paraId="7A630D1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предусмотреть отдельные системы без противопожарных клапанов или воздушных затворов.</w:t>
      </w:r>
    </w:p>
    <w:p w14:paraId="44F909F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Возможность установки противопожарного нормально открытого клапана в проеме ограждающей строительной конструкции с нормируемым пределом огнестойкости, без его подключения к воздуховоду системы вентиляции со стороны возможного теплового воздействия, выполненному из негорючих материалов с ненормируемым пределом огнестойкости, а также с нормируемым пределом огнестойкости, должна определяться по результатам процедуры подтверждения соответствия, согласно схемам испытаний по ГОСТ Р 53301-2013.</w:t>
      </w:r>
    </w:p>
    <w:p w14:paraId="20FFF29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6.12.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допускается устройство отверстий для перетекания воздуха при условии защиты отверстий противопожарными нормально открытыми клапанами. Установка указанных клапанов не требуется в помещениях, для дверей которых предел огнестойкости не нормируется.</w:t>
      </w:r>
    </w:p>
    <w:p w14:paraId="160B5F7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4" w:name="Par230"/>
      <w:bookmarkEnd w:id="14"/>
      <w:r w:rsidRPr="00EE1991">
        <w:rPr>
          <w:rFonts w:ascii="Courier New" w:eastAsia="Times New Roman" w:hAnsi="Courier New" w:cs="Courier New"/>
          <w:color w:val="000000"/>
          <w:sz w:val="27"/>
          <w:szCs w:val="27"/>
          <w:lang w:eastAsia="ru-RU"/>
        </w:rPr>
        <w:t xml:space="preserve">6.13 Воздуховоды с нормируемыми пределами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расчетную, но не менее 0,8 мм. Для уплотнения разъемных 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газа более 100 °С, кроме воздуховодов, проложенных в </w:t>
      </w:r>
      <w:r w:rsidRPr="00EE1991">
        <w:rPr>
          <w:rFonts w:ascii="Courier New" w:eastAsia="Times New Roman" w:hAnsi="Courier New" w:cs="Courier New"/>
          <w:color w:val="000000"/>
          <w:sz w:val="27"/>
          <w:szCs w:val="27"/>
          <w:lang w:eastAsia="ru-RU"/>
        </w:rPr>
        <w:lastRenderedPageBreak/>
        <w:t>общих шахтах и соединенных ответвлениями с этажными, в том числе сборными воздуховодами, следует предусматривать с компенсаторами линейных тепловых расширений. Элементы креплений (подвески) конструкций воздуховодов должны иметь пределы огнестойкости не менее нормируемых для воздуховодов (по установленным числовым значениям, но только по признаку потери несущей способности) в пределах обслуживаемого пожарного отсека и не менее нормируемых для строительных конструкций, к которым крепятся воздуховоды, за пределами обслуживаемого пожарного отсека.</w:t>
      </w:r>
    </w:p>
    <w:p w14:paraId="4D5AC17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Строительные конструкции зданий из негорючих материалов с пределами огнестойкости не менее нормируемых для воздуховодов допускается использовать для перемещения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или облицовку листовой сталью) и возможность очистки.</w:t>
      </w:r>
    </w:p>
    <w:p w14:paraId="2DBD76A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Вентиляционные каналы систем приточно-вытяжной противодымной вентиляции строительного исполнения длиной до 50 м допускается предусматривать:</w:t>
      </w:r>
    </w:p>
    <w:p w14:paraId="587ED9B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класса герметичности В, в соответствии с [1];</w:t>
      </w:r>
    </w:p>
    <w:p w14:paraId="1573EA0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при сохранении неизменности формы и площади проходного сечения (с относительным отклонением последней не более 3%) с исключением локальных выступов в местах пересечения межэтажных перекрытий.</w:t>
      </w:r>
    </w:p>
    <w:p w14:paraId="1AE6A5A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Во всех остальных случаях строительное исполнение вентиляционных каналов систем противодымной вентиляции (кроме воздухозаборных каналов приточной противодымной вентиляции) не допускается без применения внутренних сборных или облицовочных стальных конструкций.</w:t>
      </w:r>
    </w:p>
    <w:p w14:paraId="1D6DC29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При этом фактические пределы огнестойкости различных конструкций вентиляционных каналов, в том числе стальных воздуховодов с огнезащитными покрытиями и каналов строительного исполнения, следует определять в соответствии с ГОСТ Р 53299.</w:t>
      </w:r>
    </w:p>
    <w:p w14:paraId="16CF33A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5" w:name="Par237"/>
      <w:bookmarkEnd w:id="15"/>
      <w:r w:rsidRPr="00EE1991">
        <w:rPr>
          <w:rFonts w:ascii="Courier New" w:eastAsia="Times New Roman" w:hAnsi="Courier New" w:cs="Courier New"/>
          <w:color w:val="000000"/>
          <w:sz w:val="27"/>
          <w:szCs w:val="27"/>
          <w:lang w:eastAsia="ru-RU"/>
        </w:rPr>
        <w:t>6.14. Воздуховоды из негорючих материалов следует предусматривать в соответствии с требованиями [1].</w:t>
      </w:r>
    </w:p>
    <w:p w14:paraId="25FCB5B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6.15. Воздуховоды из горючих материалов (с группой горючести не ниже Г1) допускается предусматривать в пределах обслуживаемых помещений, кроме воздуховодов, указанных в пункте 6.14. Гибкие вставки у вентиляторов, кроме систем местных отсосов взрывопожароопасных смесей, аварийной вентиляции и перемещающих газовые среды температурой 80 °C и выше, могут быть из горючих материалов. Не допускается применение гибких вставок из горючих материалов при присоединении к вентиляторам воздуховодов с нормируемыми пределами огнестойкости.</w:t>
      </w:r>
    </w:p>
    <w:p w14:paraId="6AD38AC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6" w:name="Par239"/>
      <w:bookmarkEnd w:id="16"/>
      <w:r w:rsidRPr="00EE1991">
        <w:rPr>
          <w:rFonts w:ascii="Courier New" w:eastAsia="Times New Roman" w:hAnsi="Courier New" w:cs="Courier New"/>
          <w:color w:val="000000"/>
          <w:sz w:val="27"/>
          <w:szCs w:val="27"/>
          <w:lang w:eastAsia="ru-RU"/>
        </w:rPr>
        <w:lastRenderedPageBreak/>
        <w:t>6.16. Плотность воздуховодов вентиляционных систем различного назначения должна соответствовать классам герметичности, установленным в соответствии с [1].</w:t>
      </w:r>
    </w:p>
    <w:p w14:paraId="50803D6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6.17. Условия прокладки транзитных воздуховодов и коллекторов систем вентиляции любого назначения (кроме систем противодымной вентиляции) в одном пожарном отсеке и пределы огнестойкости указанных воздуховодов и коллекторов следует предусматривать на всем протяжении от мест пересечений ограждающих строительных конструкций обслуживаемых помещений до помещений для вентиляционного оборудования согласно приложению В.</w:t>
      </w:r>
    </w:p>
    <w:p w14:paraId="62C05FF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6.18. Транзитные воздуховоды и коллекторы систем любого назначения (кроме систем противодымной вентиляции) в пределах одного пожарного отсека допускается проектировать:</w:t>
      </w:r>
    </w:p>
    <w:p w14:paraId="092EBF3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из материалов группы горючести Г1 при условии прокладки каждого воздуховода в отдельной шахте, кожухе или гильзе из негорючих материалов с пределом огнестойкости EI 30;</w:t>
      </w:r>
    </w:p>
    <w:p w14:paraId="616A0F5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7" w:name="Par243"/>
      <w:bookmarkEnd w:id="17"/>
      <w:r w:rsidRPr="00EE1991">
        <w:rPr>
          <w:rFonts w:ascii="Courier New" w:eastAsia="Times New Roman" w:hAnsi="Courier New" w:cs="Courier New"/>
          <w:color w:val="000000"/>
          <w:sz w:val="27"/>
          <w:szCs w:val="27"/>
          <w:lang w:eastAsia="ru-RU"/>
        </w:rPr>
        <w:t>б) из негорючих материалов и с ненормируемым пределом огнестойкости при условии прокладки каждого воздуховода или коллектора в отдельной шахте с ограждающими конструкциями, имеющими предел огнестойкости не менее EI 45, и установки противопожарных нормально открытых клапанов на каждом пересечении воздуховодами ограждающих конструкций такой шахты или воздушных затворов в соответствии с подпунктом "б" пункта 6.10;</w:t>
      </w:r>
    </w:p>
    <w:p w14:paraId="3CDC956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8" w:name="Par244"/>
      <w:bookmarkEnd w:id="18"/>
      <w:r w:rsidRPr="00EE1991">
        <w:rPr>
          <w:rFonts w:ascii="Courier New" w:eastAsia="Times New Roman" w:hAnsi="Courier New" w:cs="Courier New"/>
          <w:color w:val="000000"/>
          <w:sz w:val="27"/>
          <w:szCs w:val="27"/>
          <w:lang w:eastAsia="ru-RU"/>
        </w:rPr>
        <w:t>в) из негорючих материалов с ненормируемым пределом огнестойкости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нормально открытых клапанов на каждом воздуховоде, пересекающим ограждающие конструкции общей шахты;</w:t>
      </w:r>
    </w:p>
    <w:p w14:paraId="755CDE8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 из негорючих материалов с ненормируемым пределом огнестойкости,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нормально открытых клапанов при пересечении воздуховодами каждой противопожарной преграды и ограждающей строительной конструкции с нормируемыми пределами огнестойкости.</w:t>
      </w:r>
    </w:p>
    <w:p w14:paraId="06D26EF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Пределы огнестойкости воздуховодов и коллекторов (кроме транзитных), систем вентиляции любого назначения, прокладываемых в помещениях для вентиляционного оборудования, а также воздуховодов и коллекторов, прокладываемых снаружи здания (кроме систем вытяжной противодымной вентиляции), не нормируются.</w:t>
      </w:r>
    </w:p>
    <w:p w14:paraId="51F6AB2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6.19.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пределами огнестойкости не менее EI 150.</w:t>
      </w:r>
    </w:p>
    <w:p w14:paraId="7F10D95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Указанные транзитные воздуховоды допускается проектировать с ненормируемым пределом огнестойкости при прокладке каждого из них в отдельной шахте с ограждающими конструкциями, имеющими пределы огнестойкости не менее EI 150. При этом присоединяемые к таким транзитным воздуховодам коллекторы или воздуховоды из обслуживаемого пожарного отсека должны соответствовать требованиям подпункта "б" пункта 6.18.</w:t>
      </w:r>
    </w:p>
    <w:p w14:paraId="446E1D0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6.20.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пределами огнестойкости не менее EI 150 при условиях:</w:t>
      </w:r>
    </w:p>
    <w:p w14:paraId="4F5D0B6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19" w:name="Par250"/>
      <w:bookmarkEnd w:id="19"/>
      <w:r w:rsidRPr="00EE1991">
        <w:rPr>
          <w:rFonts w:ascii="Courier New" w:eastAsia="Times New Roman" w:hAnsi="Courier New" w:cs="Courier New"/>
          <w:color w:val="000000"/>
          <w:sz w:val="27"/>
          <w:szCs w:val="27"/>
          <w:lang w:eastAsia="ru-RU"/>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нормально открытые клапаны;</w:t>
      </w:r>
    </w:p>
    <w:p w14:paraId="3F8A870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транзитные воздуховоды систем другого пожарного отсека должны иметь предел огнестойкости EI 150;</w:t>
      </w:r>
    </w:p>
    <w:p w14:paraId="406A8B2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0" w:name="Par252"/>
      <w:bookmarkEnd w:id="20"/>
      <w:r w:rsidRPr="00EE1991">
        <w:rPr>
          <w:rFonts w:ascii="Courier New" w:eastAsia="Times New Roman" w:hAnsi="Courier New" w:cs="Courier New"/>
          <w:color w:val="000000"/>
          <w:sz w:val="27"/>
          <w:szCs w:val="27"/>
          <w:lang w:eastAsia="ru-RU"/>
        </w:rPr>
        <w:t>в) транзитные воздуховоды систем другого пожарного отсека должны быть с пределом 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w:t>
      </w:r>
    </w:p>
    <w:p w14:paraId="526A3EA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6.21.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14:paraId="50F339F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в пределах одного пожарного отсека - с пределом огнестойкости EI 30;</w:t>
      </w:r>
    </w:p>
    <w:p w14:paraId="1E032DF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за пределами обслуживаемого пожарного отсека - с пределом огнестойкости EI 150.</w:t>
      </w:r>
    </w:p>
    <w:p w14:paraId="7B064A6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6.22.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 следует предусматривать с пределами огнестойкости:</w:t>
      </w:r>
    </w:p>
    <w:p w14:paraId="3B60E85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60 - при нормируемом пределе огнестойкости противопожарной преграды REI 150 и более;</w:t>
      </w:r>
    </w:p>
    <w:p w14:paraId="0FBE684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 EI 45 - при нормируемом пределе огнестойкости противопожарной преграды REI 60;</w:t>
      </w:r>
    </w:p>
    <w:p w14:paraId="16B39D1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30 - при нормируемом пределе огнестойкости противопожарной преграды или ограждающей строительной конструкции REI 45 (EI 45);</w:t>
      </w:r>
    </w:p>
    <w:p w14:paraId="039DB29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15 - при нормируемом пределе огнестойкости противопожарной преграды или ограждающей строительной конструкции REI 15 (EI 15).</w:t>
      </w:r>
    </w:p>
    <w:p w14:paraId="53D9897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Допускается не устанавливать противопожарные нормально открытые клапаны при пересечении транзитными воздуховодами противопожарных преград или строительных конструкций с нормируемыми пределами огнестойкости (кроме ограждающих конструкций шахт с проложенными в них воздуховодами других систем) при обеспечении пределов огнестойкости транзитных воздуховодов не менее пределов огнестойкости пересекаемых противопожарных преград или строительных конструкций.</w:t>
      </w:r>
    </w:p>
    <w:p w14:paraId="5B7BC46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других случаях противопожарные нормально открытые клапаны следует предусматривать с пределами огнестойкости не менее нормируемых для воздуховодов, на которых они устанавливаются, но не менее EI 15.</w:t>
      </w:r>
    </w:p>
    <w:p w14:paraId="362A1D9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Подсосы и утечки воздуха через неплотности противопожарных клапанов должны соответствовать требованиям пункта 7.5.</w:t>
      </w:r>
    </w:p>
    <w:p w14:paraId="08BD63C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Фактические пределы огнестойкости различных конструкций противопожарных клапанов следует определять в соответствии с ГОСТ Р 53301.</w:t>
      </w:r>
    </w:p>
    <w:p w14:paraId="64AA695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6.23.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воздуховодов через перекрытия (в пределах обслуживаемого отсека) в шахтах с транзитными воздуховодами, выполненными согласно подпунктам "б", "в" пункта 6.18 и подпунктам "а" - "в" пункта 6.20.</w:t>
      </w:r>
    </w:p>
    <w:p w14:paraId="78972AF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1" w:name="Par266"/>
      <w:bookmarkEnd w:id="21"/>
      <w:r w:rsidRPr="00EE1991">
        <w:rPr>
          <w:rFonts w:ascii="Courier New" w:eastAsia="Times New Roman" w:hAnsi="Courier New" w:cs="Courier New"/>
          <w:color w:val="000000"/>
          <w:sz w:val="27"/>
          <w:szCs w:val="27"/>
          <w:lang w:eastAsia="ru-RU"/>
        </w:rPr>
        <w:t>6.24.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автоматическое отключение при пожаре систем общеобменной вентиляции, кондиционирования воздуха и воздушного отопления (далее - системы вентиляции), а также закрытие противопожарных нормально открытых клапанов.</w:t>
      </w:r>
    </w:p>
    <w:p w14:paraId="5A57CD5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Отключение систем вентиляции и закрытие противопожарных нормально открытых клапанов должно осуществляться по сигналам, формируемым автоматическими установками пожаротушения и (или) автоматической пожарной сигнализацией, а также при включении систем противодымной вентиляции в соответствии с пунктом 7.19.</w:t>
      </w:r>
    </w:p>
    <w:p w14:paraId="756EA3B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Необходимость частичного или полного отключения систем вентиляции и закрытия противопожарных клапанов должна определяться в соответствии с технологическими требованиями.</w:t>
      </w:r>
    </w:p>
    <w:p w14:paraId="308C1E3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Требования пункта 6.24 не распространяются на системы подачи воздуха в тамбуры-шлюзы помещений категорий А и Б.</w:t>
      </w:r>
    </w:p>
    <w:p w14:paraId="0A6F0EF4" w14:textId="6082BCC2"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
    <w:p w14:paraId="619D4F40"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7. Противодымная вентиляция</w:t>
      </w:r>
    </w:p>
    <w:p w14:paraId="6AF6355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2" w:name="Par273"/>
      <w:bookmarkEnd w:id="22"/>
      <w:r w:rsidRPr="00EE1991">
        <w:rPr>
          <w:rFonts w:ascii="Courier New" w:eastAsia="Times New Roman" w:hAnsi="Courier New" w:cs="Courier New"/>
          <w:color w:val="000000"/>
          <w:sz w:val="27"/>
          <w:szCs w:val="27"/>
          <w:lang w:eastAsia="ru-RU"/>
        </w:rPr>
        <w:t>7.1. Противодымную вентиляцию следует предусматривать для предотвращения поражающего воздействия на людей и (или) материальные ценности продуктов горения, распространяющихся во внутреннем объеме здания при возникновении пожара в одном помещении на одном из этажей одного пожарного отсека.</w:t>
      </w:r>
    </w:p>
    <w:p w14:paraId="02687A4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Системы приточно-вытяжной противодымной вентиляции зданий (далее - противодымной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14:paraId="7D2800C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Системы противодымной вентиляции должны быть автономными для каждого пожарного отсека,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 имеющих конструктивного разделения на пожарные отсеки. Системы приточной противодымной вентиляции должны применяться только в необходимом сочетании с системами вытяжной противодымной вентиляции. Обособленное применение систем приточной противодымной вентиляции без устройства соответствующих систем вытяжной противодымной вентиляции не допускается.</w:t>
      </w:r>
    </w:p>
    <w:p w14:paraId="02B2F6B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3" w:name="Par276"/>
      <w:bookmarkEnd w:id="23"/>
      <w:r w:rsidRPr="00EE1991">
        <w:rPr>
          <w:rFonts w:ascii="Courier New" w:eastAsia="Times New Roman" w:hAnsi="Courier New" w:cs="Courier New"/>
          <w:color w:val="000000"/>
          <w:sz w:val="27"/>
          <w:szCs w:val="27"/>
          <w:lang w:eastAsia="ru-RU"/>
        </w:rPr>
        <w:t>7.2. Удаление продуктов горения при пожаре системами вытяжной противодымной вентиляции следует предусматривать:</w:t>
      </w:r>
    </w:p>
    <w:p w14:paraId="26AE9C6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4" w:name="Par277"/>
      <w:bookmarkEnd w:id="24"/>
      <w:r w:rsidRPr="00EE1991">
        <w:rPr>
          <w:rFonts w:ascii="Courier New" w:eastAsia="Times New Roman" w:hAnsi="Courier New" w:cs="Courier New"/>
          <w:color w:val="000000"/>
          <w:sz w:val="27"/>
          <w:szCs w:val="27"/>
          <w:lang w:eastAsia="ru-RU"/>
        </w:rPr>
        <w:t>а) из коридоров и холлов жилых, общественных, административно-бытовых и многофункциональных зданий высотой более 28 м;</w:t>
      </w:r>
    </w:p>
    <w:p w14:paraId="13B3B6F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5" w:name="Par278"/>
      <w:bookmarkEnd w:id="25"/>
      <w:r w:rsidRPr="00EE1991">
        <w:rPr>
          <w:rFonts w:ascii="Courier New" w:eastAsia="Times New Roman" w:hAnsi="Courier New" w:cs="Courier New"/>
          <w:color w:val="000000"/>
          <w:sz w:val="27"/>
          <w:szCs w:val="27"/>
          <w:lang w:eastAsia="ru-RU"/>
        </w:rPr>
        <w:t>б) из коридоров и пешеходных тоннелей подвальных и цокольных этажей жилых, общественных, административно-бытовых, производственных и многофункциональных зданий при выходах в эти коридоры (тоннели) из помещений с постоянным пребыванием людей;</w:t>
      </w:r>
    </w:p>
    <w:p w14:paraId="707E5F5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6" w:name="Par279"/>
      <w:bookmarkEnd w:id="26"/>
      <w:r w:rsidRPr="00EE1991">
        <w:rPr>
          <w:rFonts w:ascii="Courier New" w:eastAsia="Times New Roman" w:hAnsi="Courier New" w:cs="Courier New"/>
          <w:color w:val="000000"/>
          <w:sz w:val="27"/>
          <w:szCs w:val="27"/>
          <w:lang w:eastAsia="ru-RU"/>
        </w:rPr>
        <w:t>в) из коридоров без естественного проветривания при пожаре длиной более 15 м в зданиях с числом этажей два и более:</w:t>
      </w:r>
    </w:p>
    <w:p w14:paraId="3B1C8F5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 производственных и складских категорий А, Б, В;</w:t>
      </w:r>
    </w:p>
    <w:p w14:paraId="51B46E8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общественных и административно-бытовых;</w:t>
      </w:r>
    </w:p>
    <w:p w14:paraId="1201DE8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многофункциональных;</w:t>
      </w:r>
    </w:p>
    <w:p w14:paraId="6CC3C46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7" w:name="Par283"/>
      <w:bookmarkEnd w:id="27"/>
      <w:r w:rsidRPr="00EE1991">
        <w:rPr>
          <w:rFonts w:ascii="Courier New" w:eastAsia="Times New Roman" w:hAnsi="Courier New" w:cs="Courier New"/>
          <w:color w:val="000000"/>
          <w:sz w:val="27"/>
          <w:szCs w:val="27"/>
          <w:lang w:eastAsia="ru-RU"/>
        </w:rPr>
        <w:t>г) из общих коридоров и холлов зданий различного назначения с незадымляемыми лестничными клетками;</w:t>
      </w:r>
    </w:p>
    <w:p w14:paraId="2D53777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8" w:name="Par284"/>
      <w:bookmarkEnd w:id="28"/>
      <w:r w:rsidRPr="00EE1991">
        <w:rPr>
          <w:rFonts w:ascii="Courier New" w:eastAsia="Times New Roman" w:hAnsi="Courier New" w:cs="Courier New"/>
          <w:color w:val="000000"/>
          <w:sz w:val="27"/>
          <w:szCs w:val="27"/>
          <w:lang w:eastAsia="ru-RU"/>
        </w:rPr>
        <w:t>д) из атриумов и пассажей;</w:t>
      </w:r>
    </w:p>
    <w:p w14:paraId="761A0EF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29" w:name="Par285"/>
      <w:bookmarkEnd w:id="29"/>
      <w:r w:rsidRPr="00EE1991">
        <w:rPr>
          <w:rFonts w:ascii="Courier New" w:eastAsia="Times New Roman" w:hAnsi="Courier New" w:cs="Courier New"/>
          <w:color w:val="000000"/>
          <w:sz w:val="27"/>
          <w:szCs w:val="27"/>
          <w:lang w:eastAsia="ru-RU"/>
        </w:rPr>
        <w:t>е) из каждого производственного или складского помещения с постоянными рабочими местами, в том числе книгохранилищ, библиотек, фондохранилищ и реставрационных мастерских музеев, архивов (а для помещений высотного стеллажного хранения - вне зависимости от наличия постоянных рабочих мест), если эти помещения отнесены к категориям А, Б, В1, В2, В3 в зданиях I - IV степени огнестойкости, а также В4, Г или Д в зданиях IV степени огнестойкости;</w:t>
      </w:r>
    </w:p>
    <w:p w14:paraId="60BD805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0" w:name="Par286"/>
      <w:bookmarkEnd w:id="30"/>
      <w:r w:rsidRPr="00EE1991">
        <w:rPr>
          <w:rFonts w:ascii="Courier New" w:eastAsia="Times New Roman" w:hAnsi="Courier New" w:cs="Courier New"/>
          <w:color w:val="000000"/>
          <w:sz w:val="27"/>
          <w:szCs w:val="27"/>
          <w:lang w:eastAsia="ru-RU"/>
        </w:rPr>
        <w:t>ж) из каждого помещения на этажах, сообщающихся с незадымляемыми лестничными клетками, или из каждого помещения без естественного проветривания при пожаре:</w:t>
      </w:r>
    </w:p>
    <w:p w14:paraId="60F226D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с высокой плотностью пребывания людей;</w:t>
      </w:r>
    </w:p>
    <w:p w14:paraId="44C98CC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торговых залов;</w:t>
      </w:r>
    </w:p>
    <w:p w14:paraId="032B8E3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офисов;</w:t>
      </w:r>
    </w:p>
    <w:p w14:paraId="38FC4DA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площадью 50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и более с постоянными рабочими местами, предназначенного для хранения или использования горючих веществ и материалов;</w:t>
      </w:r>
    </w:p>
    <w:p w14:paraId="423B6F1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гардеробных площадью 200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и более;</w:t>
      </w:r>
    </w:p>
    <w:p w14:paraId="7D22708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автодорожных, кабельных, коммутационных с маслопроводами и технологических тоннелей, встроенно-пристроенных и сообщающихся с подземными этажами зданий различного назначения;</w:t>
      </w:r>
    </w:p>
    <w:p w14:paraId="2D44698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1" w:name="Par293"/>
      <w:bookmarkEnd w:id="31"/>
      <w:r w:rsidRPr="00EE1991">
        <w:rPr>
          <w:rFonts w:ascii="Courier New" w:eastAsia="Times New Roman" w:hAnsi="Courier New" w:cs="Courier New"/>
          <w:color w:val="000000"/>
          <w:sz w:val="27"/>
          <w:szCs w:val="27"/>
          <w:lang w:eastAsia="ru-RU"/>
        </w:rPr>
        <w:t>з) помещений хранения автомобилей закрытых надземных и подземных автостоянок, отдельно расположенных, встроенных или пристроенных к зданиям другого назначения (с парковкой как при участии, так и без участия водителей - с применением автоматизированных устройств), а также из изолированных рамп этих автостоянок.</w:t>
      </w:r>
    </w:p>
    <w:p w14:paraId="349027A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Допускается проектировать удаление продуктов горения через примыкающий коридор из помещений площадью до 200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производственных категорий В1, В2, В3, а также предназначенных для хранения или использования горючих веществ и материалов.</w:t>
      </w:r>
    </w:p>
    <w:p w14:paraId="194DBE1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Для торговых залов и офисных помещений площадью не более 800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коридоры, холлы, рекреации, атриумы и пассажи.</w:t>
      </w:r>
    </w:p>
    <w:p w14:paraId="5682F17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Тупиковые части коридоров в зданиях различного назначения не допускается разделять перегородками с дверями на участки длиной менее 15 м.</w:t>
      </w:r>
    </w:p>
    <w:p w14:paraId="787746E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7.3. Требования пункта 7.2 не распространяются:</w:t>
      </w:r>
    </w:p>
    <w:p w14:paraId="12E763A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на помещения площадью до 200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оборудованные установками автоматического водяного или пенного пожаротушения (кроме помещений категорий А и Б, помещений, сообщающихся с незадымляемыми лестничными клетками типа Н2 или Н3, и закрытых автостоянок с парковкой при участии водителей);</w:t>
      </w:r>
    </w:p>
    <w:p w14:paraId="51E7F5B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на помещения, оборудованные установками автоматического газового, аэрозольного или порошкового пожаротушения (кроме закрытых автостоянок с парковкой при участии водителей);</w:t>
      </w:r>
    </w:p>
    <w:p w14:paraId="4ACAF9E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на коридоры и холлы, если из всех сообщающихся с ними через дверные проемы помещений предусмотрено непосредственное удаление продуктов горения;</w:t>
      </w:r>
    </w:p>
    <w:p w14:paraId="67E0D24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 на помещения площадью до 50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каждое, находящиеся на площади основного помещения, из которого предусмотрено удаление продуктов горения;</w:t>
      </w:r>
    </w:p>
    <w:p w14:paraId="36EFC7B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д) на коридоры (за исключением указанных в подпунктах "а" и "б" пункта 7.2) без естественного проветривания при пожаре, если во всех помещениях, имеющих выходы в этот коридор, отсутствуют постоянные рабочие места и на выходах из этих помещений в указанный коридор установлены противопожарные двери в </w:t>
      </w:r>
      <w:proofErr w:type="spellStart"/>
      <w:r w:rsidRPr="00EE1991">
        <w:rPr>
          <w:rFonts w:ascii="Courier New" w:eastAsia="Times New Roman" w:hAnsi="Courier New" w:cs="Courier New"/>
          <w:color w:val="000000"/>
          <w:sz w:val="27"/>
          <w:szCs w:val="27"/>
          <w:lang w:eastAsia="ru-RU"/>
        </w:rPr>
        <w:t>дымогазонепроницаемом</w:t>
      </w:r>
      <w:proofErr w:type="spellEnd"/>
      <w:r w:rsidRPr="00EE1991">
        <w:rPr>
          <w:rFonts w:ascii="Courier New" w:eastAsia="Times New Roman" w:hAnsi="Courier New" w:cs="Courier New"/>
          <w:color w:val="000000"/>
          <w:sz w:val="27"/>
          <w:szCs w:val="27"/>
          <w:lang w:eastAsia="ru-RU"/>
        </w:rPr>
        <w:t xml:space="preserve"> исполнении с минимальным удельным сопротивлением </w:t>
      </w:r>
      <w:proofErr w:type="spellStart"/>
      <w:r w:rsidRPr="00EE1991">
        <w:rPr>
          <w:rFonts w:ascii="Courier New" w:eastAsia="Times New Roman" w:hAnsi="Courier New" w:cs="Courier New"/>
          <w:color w:val="000000"/>
          <w:sz w:val="27"/>
          <w:szCs w:val="27"/>
          <w:lang w:eastAsia="ru-RU"/>
        </w:rPr>
        <w:t>дымогазопроницанию</w:t>
      </w:r>
      <w:proofErr w:type="spellEnd"/>
      <w:r w:rsidRPr="00EE1991">
        <w:rPr>
          <w:rFonts w:ascii="Courier New" w:eastAsia="Times New Roman" w:hAnsi="Courier New" w:cs="Courier New"/>
          <w:color w:val="000000"/>
          <w:sz w:val="27"/>
          <w:szCs w:val="27"/>
          <w:lang w:eastAsia="ru-RU"/>
        </w:rPr>
        <w:t xml:space="preserve"> не менее 1,96·10</w:t>
      </w:r>
      <w:r w:rsidRPr="00EE1991">
        <w:rPr>
          <w:rFonts w:ascii="Courier New" w:eastAsia="Times New Roman" w:hAnsi="Courier New" w:cs="Courier New"/>
          <w:color w:val="000000"/>
          <w:sz w:val="27"/>
          <w:szCs w:val="27"/>
          <w:vertAlign w:val="superscript"/>
          <w:lang w:eastAsia="ru-RU"/>
        </w:rPr>
        <w:t>5</w:t>
      </w:r>
      <w:r w:rsidRPr="00EE1991">
        <w:rPr>
          <w:rFonts w:ascii="Courier New" w:eastAsia="Times New Roman" w:hAnsi="Courier New" w:cs="Courier New"/>
          <w:color w:val="000000"/>
          <w:sz w:val="27"/>
          <w:szCs w:val="27"/>
          <w:lang w:eastAsia="ru-RU"/>
        </w:rPr>
        <w:t> м</w:t>
      </w:r>
      <w:r w:rsidRPr="00EE1991">
        <w:rPr>
          <w:rFonts w:ascii="Courier New" w:eastAsia="Times New Roman" w:hAnsi="Courier New" w:cs="Courier New"/>
          <w:color w:val="000000"/>
          <w:sz w:val="27"/>
          <w:szCs w:val="27"/>
          <w:vertAlign w:val="superscript"/>
          <w:lang w:eastAsia="ru-RU"/>
        </w:rPr>
        <w:t>3</w:t>
      </w:r>
      <w:r w:rsidRPr="00EE1991">
        <w:rPr>
          <w:rFonts w:ascii="Courier New" w:eastAsia="Times New Roman" w:hAnsi="Courier New" w:cs="Courier New"/>
          <w:color w:val="000000"/>
          <w:sz w:val="27"/>
          <w:szCs w:val="27"/>
          <w:lang w:eastAsia="ru-RU"/>
        </w:rPr>
        <w:t xml:space="preserve">/кг; фактическое сопротивление </w:t>
      </w:r>
      <w:proofErr w:type="spellStart"/>
      <w:r w:rsidRPr="00EE1991">
        <w:rPr>
          <w:rFonts w:ascii="Courier New" w:eastAsia="Times New Roman" w:hAnsi="Courier New" w:cs="Courier New"/>
          <w:color w:val="000000"/>
          <w:sz w:val="27"/>
          <w:szCs w:val="27"/>
          <w:lang w:eastAsia="ru-RU"/>
        </w:rPr>
        <w:t>дымогазопроницанию</w:t>
      </w:r>
      <w:proofErr w:type="spellEnd"/>
      <w:r w:rsidRPr="00EE1991">
        <w:rPr>
          <w:rFonts w:ascii="Courier New" w:eastAsia="Times New Roman" w:hAnsi="Courier New" w:cs="Courier New"/>
          <w:color w:val="000000"/>
          <w:sz w:val="27"/>
          <w:szCs w:val="27"/>
          <w:lang w:eastAsia="ru-RU"/>
        </w:rPr>
        <w:t xml:space="preserve"> противопожарных дверей должно определяться в соответствии с ГОСТ Р 53303;</w:t>
      </w:r>
    </w:p>
    <w:p w14:paraId="27CD436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2" w:name="Par303"/>
      <w:bookmarkEnd w:id="32"/>
      <w:r w:rsidRPr="00EE1991">
        <w:rPr>
          <w:rFonts w:ascii="Courier New" w:eastAsia="Times New Roman" w:hAnsi="Courier New" w:cs="Courier New"/>
          <w:color w:val="000000"/>
          <w:sz w:val="27"/>
          <w:szCs w:val="27"/>
          <w:lang w:eastAsia="ru-RU"/>
        </w:rPr>
        <w:t>е) на помещения общественного назначения, встроенные или встроенно-пристроенные на нижнем надземном этаже жилых зданий, конструктивно изолированные от жилой части и имеющие эвакуационные выходы непосредственно наружу при наибольшем удалении этих выходов от любой части помещения не более 25 м и площади каждого помещения не более 800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w:t>
      </w:r>
    </w:p>
    <w:p w14:paraId="089F4EF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3" w:name="Par304"/>
      <w:bookmarkEnd w:id="33"/>
      <w:r w:rsidRPr="00EE1991">
        <w:rPr>
          <w:rFonts w:ascii="Courier New" w:eastAsia="Times New Roman" w:hAnsi="Courier New" w:cs="Courier New"/>
          <w:color w:val="000000"/>
          <w:sz w:val="27"/>
          <w:szCs w:val="27"/>
          <w:lang w:eastAsia="ru-RU"/>
        </w:rPr>
        <w:t xml:space="preserve">7.4. Расход продуктов горения, удаляемых вытяжной противодымной вентиляцией, следует рассчитывать в зависимости от мощности </w:t>
      </w:r>
      <w:r w:rsidRPr="00EE1991">
        <w:rPr>
          <w:rFonts w:ascii="Courier New" w:eastAsia="Times New Roman" w:hAnsi="Courier New" w:cs="Courier New"/>
          <w:color w:val="000000"/>
          <w:sz w:val="27"/>
          <w:szCs w:val="27"/>
          <w:lang w:eastAsia="ru-RU"/>
        </w:rPr>
        <w:lastRenderedPageBreak/>
        <w:t>тепловыделения очага пожара, теплопотерь через ограждающие строительные конструкции помещений и вентиляционные каналы, температуры удаляемых продуктов горения, параметров наружного воздуха, состояния (положений) дверных и оконных проемов, геометрических размеров:</w:t>
      </w:r>
    </w:p>
    <w:p w14:paraId="62A501F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для каждого коридора длиной не более 60 м - в соответствии с подпунктами "а" - "г" пункта 7.2;</w:t>
      </w:r>
    </w:p>
    <w:p w14:paraId="6F494F5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4" w:name="Par306"/>
      <w:bookmarkEnd w:id="34"/>
      <w:r w:rsidRPr="00EE1991">
        <w:rPr>
          <w:rFonts w:ascii="Courier New" w:eastAsia="Times New Roman" w:hAnsi="Courier New" w:cs="Courier New"/>
          <w:color w:val="000000"/>
          <w:sz w:val="27"/>
          <w:szCs w:val="27"/>
          <w:lang w:eastAsia="ru-RU"/>
        </w:rPr>
        <w:t>б) для каждой дымовой зоны площадью не более 3000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в помещениях - в соответствии с подпунктами "д" - "з" пункта 7.2.</w:t>
      </w:r>
    </w:p>
    <w:p w14:paraId="6A7500E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Не допускается принимать без расчета фиксированные значения температуры удаляемых продуктов горения из коридоров или помещений. Положительный дисбаланс не допускается.</w:t>
      </w:r>
    </w:p>
    <w:p w14:paraId="25AFE74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Температуру наружного воздуха следует принимать для теплого периода года согласно [2], скорость ветра по наибольшим значениям независимо от периода года.</w:t>
      </w:r>
    </w:p>
    <w:p w14:paraId="6849187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При совместном действии систем приточной и вытяжной противодымной вентиляции отрицательный дисбаланс в защищаемом помещении допускается не более 30%. При этом перепад давления на закрытых дверях эвакуационных выходов не должен превышать 150 Па.</w:t>
      </w:r>
    </w:p>
    <w:p w14:paraId="573D50F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5" w:name="Par310"/>
      <w:bookmarkEnd w:id="35"/>
      <w:r w:rsidRPr="00EE1991">
        <w:rPr>
          <w:rFonts w:ascii="Courier New" w:eastAsia="Times New Roman" w:hAnsi="Courier New" w:cs="Courier New"/>
          <w:color w:val="000000"/>
          <w:sz w:val="27"/>
          <w:szCs w:val="27"/>
          <w:lang w:eastAsia="ru-RU"/>
        </w:rPr>
        <w:t>7.5. При определении расхода удаляемых продуктов горения следует учитывать:</w:t>
      </w:r>
    </w:p>
    <w:p w14:paraId="66591B7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подсосы воздуха через неплотности каналов систем вытяжной противодымной вентиляции в соответствии с пунктом 6.14;</w:t>
      </w:r>
    </w:p>
    <w:p w14:paraId="037F22A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б) подсосы воздуха через неплотности закрытых противопожарных клапанов по данным протоколов сертификационных испытаний (фактическим значениям удельной характеристики </w:t>
      </w:r>
      <w:proofErr w:type="spellStart"/>
      <w:r w:rsidRPr="00EE1991">
        <w:rPr>
          <w:rFonts w:ascii="Courier New" w:eastAsia="Times New Roman" w:hAnsi="Courier New" w:cs="Courier New"/>
          <w:color w:val="000000"/>
          <w:sz w:val="27"/>
          <w:szCs w:val="27"/>
          <w:lang w:eastAsia="ru-RU"/>
        </w:rPr>
        <w:t>дымогазопроницанию</w:t>
      </w:r>
      <w:proofErr w:type="spellEnd"/>
      <w:r w:rsidRPr="00EE1991">
        <w:rPr>
          <w:rFonts w:ascii="Courier New" w:eastAsia="Times New Roman" w:hAnsi="Courier New" w:cs="Courier New"/>
          <w:color w:val="000000"/>
          <w:sz w:val="27"/>
          <w:szCs w:val="27"/>
          <w:lang w:eastAsia="ru-RU"/>
        </w:rPr>
        <w:t xml:space="preserve"> испытываемых образцов), но не более чем определяемые по формуле:</w:t>
      </w:r>
    </w:p>
    <w:p w14:paraId="3F6167FD" w14:textId="12905278"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
    <w:p w14:paraId="16DF3067"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proofErr w:type="spellStart"/>
      <w:r w:rsidRPr="00EE1991">
        <w:rPr>
          <w:rFonts w:ascii="Courier New" w:eastAsia="Times New Roman" w:hAnsi="Courier New" w:cs="Courier New"/>
          <w:b/>
          <w:bCs/>
          <w:color w:val="000000"/>
          <w:sz w:val="36"/>
          <w:szCs w:val="36"/>
          <w:lang w:val="en-US" w:eastAsia="ru-RU"/>
        </w:rPr>
        <w:t>G</w:t>
      </w:r>
      <w:r w:rsidRPr="00EE1991">
        <w:rPr>
          <w:rFonts w:ascii="Courier New" w:eastAsia="Times New Roman" w:hAnsi="Courier New" w:cs="Courier New"/>
          <w:b/>
          <w:bCs/>
          <w:color w:val="000000"/>
          <w:sz w:val="36"/>
          <w:szCs w:val="36"/>
          <w:vertAlign w:val="subscript"/>
          <w:lang w:val="en-US" w:eastAsia="ru-RU"/>
        </w:rPr>
        <w:t>da</w:t>
      </w:r>
      <w:proofErr w:type="spellEnd"/>
      <w:r w:rsidRPr="00EE1991">
        <w:rPr>
          <w:rFonts w:ascii="Courier New" w:eastAsia="Times New Roman" w:hAnsi="Courier New" w:cs="Courier New"/>
          <w:b/>
          <w:bCs/>
          <w:color w:val="000000"/>
          <w:sz w:val="36"/>
          <w:szCs w:val="36"/>
          <w:lang w:eastAsia="ru-RU"/>
        </w:rPr>
        <w:t>=</w:t>
      </w:r>
      <w:proofErr w:type="spellStart"/>
      <w:r w:rsidRPr="00EE1991">
        <w:rPr>
          <w:rFonts w:ascii="Courier New" w:eastAsia="Times New Roman" w:hAnsi="Courier New" w:cs="Courier New"/>
          <w:b/>
          <w:bCs/>
          <w:color w:val="000000"/>
          <w:sz w:val="36"/>
          <w:szCs w:val="36"/>
          <w:lang w:val="en-US" w:eastAsia="ru-RU"/>
        </w:rPr>
        <w:t>F</w:t>
      </w:r>
      <w:r w:rsidRPr="00EE1991">
        <w:rPr>
          <w:rFonts w:ascii="Courier New" w:eastAsia="Times New Roman" w:hAnsi="Courier New" w:cs="Courier New"/>
          <w:b/>
          <w:bCs/>
          <w:color w:val="000000"/>
          <w:sz w:val="36"/>
          <w:szCs w:val="36"/>
          <w:vertAlign w:val="subscript"/>
          <w:lang w:val="en-US" w:eastAsia="ru-RU"/>
        </w:rPr>
        <w:t>d</w:t>
      </w:r>
      <w:proofErr w:type="spellEnd"/>
      <w:r w:rsidRPr="00EE1991">
        <w:rPr>
          <w:rFonts w:ascii="Courier New" w:eastAsia="Times New Roman" w:hAnsi="Courier New" w:cs="Courier New"/>
          <w:b/>
          <w:bCs/>
          <w:color w:val="000000"/>
          <w:sz w:val="36"/>
          <w:szCs w:val="36"/>
          <w:lang w:eastAsia="ru-RU"/>
        </w:rPr>
        <w:t>(</w:t>
      </w:r>
      <w:proofErr w:type="spellStart"/>
      <w:r w:rsidRPr="00EE1991">
        <w:rPr>
          <w:rFonts w:ascii="Courier New" w:eastAsia="Times New Roman" w:hAnsi="Courier New" w:cs="Courier New"/>
          <w:b/>
          <w:bCs/>
          <w:color w:val="000000"/>
          <w:sz w:val="36"/>
          <w:szCs w:val="36"/>
          <w:lang w:val="en-US" w:eastAsia="ru-RU"/>
        </w:rPr>
        <w:t>ΔP</w:t>
      </w:r>
      <w:r w:rsidRPr="00EE1991">
        <w:rPr>
          <w:rFonts w:ascii="Courier New" w:eastAsia="Times New Roman" w:hAnsi="Courier New" w:cs="Courier New"/>
          <w:b/>
          <w:bCs/>
          <w:color w:val="000000"/>
          <w:sz w:val="36"/>
          <w:szCs w:val="36"/>
          <w:vertAlign w:val="subscript"/>
          <w:lang w:val="en-US" w:eastAsia="ru-RU"/>
        </w:rPr>
        <w:t>d</w:t>
      </w:r>
      <w:proofErr w:type="spellEnd"/>
      <w:r w:rsidRPr="00EE1991">
        <w:rPr>
          <w:rFonts w:ascii="Courier New" w:eastAsia="Times New Roman" w:hAnsi="Courier New" w:cs="Courier New"/>
          <w:b/>
          <w:bCs/>
          <w:color w:val="000000"/>
          <w:sz w:val="36"/>
          <w:szCs w:val="36"/>
          <w:lang w:eastAsia="ru-RU"/>
        </w:rPr>
        <w:t>/</w:t>
      </w:r>
      <w:r w:rsidRPr="00EE1991">
        <w:rPr>
          <w:rFonts w:ascii="Courier New" w:eastAsia="Times New Roman" w:hAnsi="Courier New" w:cs="Courier New"/>
          <w:b/>
          <w:bCs/>
          <w:color w:val="000000"/>
          <w:sz w:val="36"/>
          <w:szCs w:val="36"/>
          <w:lang w:val="en-US" w:eastAsia="ru-RU"/>
        </w:rPr>
        <w:t>S</w:t>
      </w:r>
      <w:r w:rsidRPr="00EE1991">
        <w:rPr>
          <w:rFonts w:ascii="Courier New" w:eastAsia="Times New Roman" w:hAnsi="Courier New" w:cs="Courier New"/>
          <w:b/>
          <w:bCs/>
          <w:color w:val="000000"/>
          <w:sz w:val="36"/>
          <w:szCs w:val="36"/>
          <w:vertAlign w:val="subscript"/>
          <w:lang w:val="en-US" w:eastAsia="ru-RU"/>
        </w:rPr>
        <w:t>d</w:t>
      </w:r>
      <w:r w:rsidRPr="00EE1991">
        <w:rPr>
          <w:rFonts w:ascii="Courier New" w:eastAsia="Times New Roman" w:hAnsi="Courier New" w:cs="Courier New"/>
          <w:b/>
          <w:bCs/>
          <w:color w:val="000000"/>
          <w:sz w:val="36"/>
          <w:szCs w:val="36"/>
          <w:lang w:eastAsia="ru-RU"/>
        </w:rPr>
        <w:t>)</w:t>
      </w:r>
      <w:r w:rsidRPr="00EE1991">
        <w:rPr>
          <w:rFonts w:ascii="Courier New" w:eastAsia="Times New Roman" w:hAnsi="Courier New" w:cs="Courier New"/>
          <w:b/>
          <w:bCs/>
          <w:color w:val="000000"/>
          <w:sz w:val="36"/>
          <w:szCs w:val="36"/>
          <w:vertAlign w:val="superscript"/>
          <w:lang w:eastAsia="ru-RU"/>
        </w:rPr>
        <w:t>0,5</w:t>
      </w:r>
      <w:r w:rsidRPr="00EE1991">
        <w:rPr>
          <w:rFonts w:ascii="Courier New" w:eastAsia="Times New Roman" w:hAnsi="Courier New" w:cs="Courier New"/>
          <w:b/>
          <w:bCs/>
          <w:color w:val="000000"/>
          <w:sz w:val="36"/>
          <w:szCs w:val="36"/>
          <w:lang w:eastAsia="ru-RU"/>
        </w:rPr>
        <w:t>, (3) </w:t>
      </w:r>
      <w:r w:rsidRPr="00EE1991">
        <w:rPr>
          <w:rFonts w:ascii="Courier New" w:eastAsia="Times New Roman" w:hAnsi="Courier New" w:cs="Courier New"/>
          <w:color w:val="000000"/>
          <w:sz w:val="36"/>
          <w:szCs w:val="36"/>
          <w:lang w:eastAsia="ru-RU"/>
        </w:rPr>
        <w:t> </w:t>
      </w:r>
    </w:p>
    <w:p w14:paraId="0B508A95"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2BE11B3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где </w:t>
      </w:r>
      <w:proofErr w:type="spellStart"/>
      <w:r w:rsidRPr="00EE1991">
        <w:rPr>
          <w:rFonts w:ascii="Courier New" w:eastAsia="Times New Roman" w:hAnsi="Courier New" w:cs="Courier New"/>
          <w:color w:val="000000"/>
          <w:sz w:val="27"/>
          <w:szCs w:val="27"/>
          <w:lang w:val="en-US" w:eastAsia="ru-RU"/>
        </w:rPr>
        <w:t>F</w:t>
      </w:r>
      <w:r w:rsidRPr="00EE1991">
        <w:rPr>
          <w:rFonts w:ascii="Courier New" w:eastAsia="Times New Roman" w:hAnsi="Courier New" w:cs="Courier New"/>
          <w:color w:val="000000"/>
          <w:sz w:val="27"/>
          <w:szCs w:val="27"/>
          <w:vertAlign w:val="subscript"/>
          <w:lang w:val="en-US" w:eastAsia="ru-RU"/>
        </w:rPr>
        <w:t>d</w:t>
      </w:r>
      <w:proofErr w:type="spellEnd"/>
      <w:r w:rsidRPr="00EE1991">
        <w:rPr>
          <w:rFonts w:ascii="Courier New" w:eastAsia="Times New Roman" w:hAnsi="Courier New" w:cs="Courier New"/>
          <w:color w:val="000000"/>
          <w:sz w:val="27"/>
          <w:szCs w:val="27"/>
          <w:lang w:eastAsia="ru-RU"/>
        </w:rPr>
        <w:t> - площадь проходного сечения клапана,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w:t>
      </w:r>
    </w:p>
    <w:p w14:paraId="75DE09C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proofErr w:type="spellStart"/>
      <w:r w:rsidRPr="00EE1991">
        <w:rPr>
          <w:rFonts w:ascii="Courier New" w:eastAsia="Times New Roman" w:hAnsi="Courier New" w:cs="Courier New"/>
          <w:color w:val="000000"/>
          <w:sz w:val="27"/>
          <w:szCs w:val="27"/>
          <w:lang w:val="en-US" w:eastAsia="ru-RU"/>
        </w:rPr>
        <w:t>ΔP</w:t>
      </w:r>
      <w:r w:rsidRPr="00EE1991">
        <w:rPr>
          <w:rFonts w:ascii="Courier New" w:eastAsia="Times New Roman" w:hAnsi="Courier New" w:cs="Courier New"/>
          <w:color w:val="000000"/>
          <w:sz w:val="27"/>
          <w:szCs w:val="27"/>
          <w:vertAlign w:val="subscript"/>
          <w:lang w:val="en-US" w:eastAsia="ru-RU"/>
        </w:rPr>
        <w:t>d</w:t>
      </w:r>
      <w:proofErr w:type="spellEnd"/>
      <w:r w:rsidRPr="00EE1991">
        <w:rPr>
          <w:rFonts w:ascii="Courier New" w:eastAsia="Times New Roman" w:hAnsi="Courier New" w:cs="Courier New"/>
          <w:color w:val="000000"/>
          <w:sz w:val="27"/>
          <w:szCs w:val="27"/>
          <w:lang w:eastAsia="ru-RU"/>
        </w:rPr>
        <w:t> - перепад давления на закрытом клапане, Па;</w:t>
      </w:r>
    </w:p>
    <w:p w14:paraId="622B3B9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val="en-US" w:eastAsia="ru-RU"/>
        </w:rPr>
        <w:t>S</w:t>
      </w:r>
      <w:r w:rsidRPr="00EE1991">
        <w:rPr>
          <w:rFonts w:ascii="Courier New" w:eastAsia="Times New Roman" w:hAnsi="Courier New" w:cs="Courier New"/>
          <w:color w:val="000000"/>
          <w:sz w:val="27"/>
          <w:szCs w:val="27"/>
          <w:vertAlign w:val="subscript"/>
          <w:lang w:val="en-US" w:eastAsia="ru-RU"/>
        </w:rPr>
        <w:t>d</w:t>
      </w:r>
      <w:r w:rsidRPr="00EE1991">
        <w:rPr>
          <w:rFonts w:ascii="Courier New" w:eastAsia="Times New Roman" w:hAnsi="Courier New" w:cs="Courier New"/>
          <w:color w:val="000000"/>
          <w:sz w:val="27"/>
          <w:szCs w:val="27"/>
          <w:lang w:eastAsia="ru-RU"/>
        </w:rPr>
        <w:t xml:space="preserve"> - удельная характеристика сопротивления </w:t>
      </w:r>
      <w:proofErr w:type="spellStart"/>
      <w:r w:rsidRPr="00EE1991">
        <w:rPr>
          <w:rFonts w:ascii="Courier New" w:eastAsia="Times New Roman" w:hAnsi="Courier New" w:cs="Courier New"/>
          <w:color w:val="000000"/>
          <w:sz w:val="27"/>
          <w:szCs w:val="27"/>
          <w:lang w:eastAsia="ru-RU"/>
        </w:rPr>
        <w:t>дымогазопроницанию</w:t>
      </w:r>
      <w:proofErr w:type="spellEnd"/>
      <w:r w:rsidRPr="00EE1991">
        <w:rPr>
          <w:rFonts w:ascii="Courier New" w:eastAsia="Times New Roman" w:hAnsi="Courier New" w:cs="Courier New"/>
          <w:color w:val="000000"/>
          <w:sz w:val="27"/>
          <w:szCs w:val="27"/>
          <w:lang w:eastAsia="ru-RU"/>
        </w:rPr>
        <w:t xml:space="preserve"> клапана, м</w:t>
      </w:r>
      <w:r w:rsidRPr="00EE1991">
        <w:rPr>
          <w:rFonts w:ascii="Courier New" w:eastAsia="Times New Roman" w:hAnsi="Courier New" w:cs="Courier New"/>
          <w:color w:val="000000"/>
          <w:sz w:val="27"/>
          <w:szCs w:val="27"/>
          <w:vertAlign w:val="superscript"/>
          <w:lang w:eastAsia="ru-RU"/>
        </w:rPr>
        <w:t>3</w:t>
      </w:r>
      <w:r w:rsidRPr="00EE1991">
        <w:rPr>
          <w:rFonts w:ascii="Courier New" w:eastAsia="Times New Roman" w:hAnsi="Courier New" w:cs="Courier New"/>
          <w:color w:val="000000"/>
          <w:sz w:val="27"/>
          <w:szCs w:val="27"/>
          <w:lang w:eastAsia="ru-RU"/>
        </w:rPr>
        <w:t>/кг.</w:t>
      </w:r>
    </w:p>
    <w:p w14:paraId="2F98FCC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 xml:space="preserve">Минимальная допустимая величина сопротивления </w:t>
      </w:r>
      <w:proofErr w:type="spellStart"/>
      <w:r w:rsidRPr="00EE1991">
        <w:rPr>
          <w:rFonts w:ascii="Courier New" w:eastAsia="Times New Roman" w:hAnsi="Courier New" w:cs="Courier New"/>
          <w:color w:val="000000"/>
          <w:sz w:val="27"/>
          <w:szCs w:val="27"/>
          <w:lang w:eastAsia="ru-RU"/>
        </w:rPr>
        <w:t>дымогазопроницанию</w:t>
      </w:r>
      <w:proofErr w:type="spellEnd"/>
      <w:r w:rsidRPr="00EE1991">
        <w:rPr>
          <w:rFonts w:ascii="Courier New" w:eastAsia="Times New Roman" w:hAnsi="Courier New" w:cs="Courier New"/>
          <w:color w:val="000000"/>
          <w:sz w:val="27"/>
          <w:szCs w:val="27"/>
          <w:lang w:eastAsia="ru-RU"/>
        </w:rPr>
        <w:t xml:space="preserve"> для клапанов различного конструктивного исполнения не должна быть менее 2,4 x 10</w:t>
      </w:r>
      <w:r w:rsidRPr="00EE1991">
        <w:rPr>
          <w:rFonts w:ascii="Courier New" w:eastAsia="Times New Roman" w:hAnsi="Courier New" w:cs="Courier New"/>
          <w:color w:val="000000"/>
          <w:sz w:val="27"/>
          <w:szCs w:val="27"/>
          <w:vertAlign w:val="superscript"/>
          <w:lang w:eastAsia="ru-RU"/>
        </w:rPr>
        <w:t>3</w:t>
      </w:r>
      <w:r w:rsidRPr="00EE1991">
        <w:rPr>
          <w:rFonts w:ascii="Courier New" w:eastAsia="Times New Roman" w:hAnsi="Courier New" w:cs="Courier New"/>
          <w:color w:val="000000"/>
          <w:sz w:val="27"/>
          <w:szCs w:val="27"/>
          <w:lang w:eastAsia="ru-RU"/>
        </w:rPr>
        <w:t> м</w:t>
      </w:r>
      <w:r w:rsidRPr="00EE1991">
        <w:rPr>
          <w:rFonts w:ascii="Courier New" w:eastAsia="Times New Roman" w:hAnsi="Courier New" w:cs="Courier New"/>
          <w:color w:val="000000"/>
          <w:sz w:val="27"/>
          <w:szCs w:val="27"/>
          <w:vertAlign w:val="superscript"/>
          <w:lang w:eastAsia="ru-RU"/>
        </w:rPr>
        <w:t>3</w:t>
      </w:r>
      <w:r w:rsidRPr="00EE1991">
        <w:rPr>
          <w:rFonts w:ascii="Courier New" w:eastAsia="Times New Roman" w:hAnsi="Courier New" w:cs="Courier New"/>
          <w:color w:val="000000"/>
          <w:sz w:val="27"/>
          <w:szCs w:val="27"/>
          <w:lang w:eastAsia="ru-RU"/>
        </w:rPr>
        <w:t>/кг.</w:t>
      </w:r>
    </w:p>
    <w:p w14:paraId="1B25FC4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 Не допускается устройство общих систем для защиты помещений различной функциональной пожарной опасности.</w:t>
      </w:r>
    </w:p>
    <w:p w14:paraId="1B4B895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Для защиты коридоров помещений общественного назначения, согласно подпункту "е" пункта 7.3 и коридоров жилых помещений вышележащих этажей, могут быть предусмотрены общие системы вытяжной противодымной вентиляции, если все указанные помещения расположены в одном пожарном отсеке.</w:t>
      </w:r>
    </w:p>
    <w:p w14:paraId="3BE13AE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7.7 Здания, где не предусмотрена конкретная технология эксплуатации этажей (этажей свободной планировки), которые при дальнейшей эксплуатации здания в результате разделения на части могут содержать коридоры и помещения, подлежащие защите вытяжной противодымной вентиляцией согласно подпунктам "а", "в", "г", "ж" пункта 7.2, должны иметь системы вытяжной противодымной вентиляции обоих указанных типов. При этом расход удаляемых продуктов горения посредством систем, предназначенных для защиты помещений, следует определять согласно подпункту "б" пункта 7.4 с учетом всей площади этажа за вычетом площади лестнично-лифтовых узлов на этаже.</w:t>
      </w:r>
    </w:p>
    <w:p w14:paraId="4A9E924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7.8. При удалении продуктов горения из коридоров </w:t>
      </w:r>
      <w:proofErr w:type="spellStart"/>
      <w:r w:rsidRPr="00EE1991">
        <w:rPr>
          <w:rFonts w:ascii="Courier New" w:eastAsia="Times New Roman" w:hAnsi="Courier New" w:cs="Courier New"/>
          <w:color w:val="000000"/>
          <w:sz w:val="27"/>
          <w:szCs w:val="27"/>
          <w:lang w:eastAsia="ru-RU"/>
        </w:rPr>
        <w:t>дымоприемные</w:t>
      </w:r>
      <w:proofErr w:type="spellEnd"/>
      <w:r w:rsidRPr="00EE1991">
        <w:rPr>
          <w:rFonts w:ascii="Courier New" w:eastAsia="Times New Roman" w:hAnsi="Courier New" w:cs="Courier New"/>
          <w:color w:val="000000"/>
          <w:sz w:val="27"/>
          <w:szCs w:val="27"/>
          <w:lang w:eastAsia="ru-RU"/>
        </w:rPr>
        <w:t xml:space="preserve"> устройства следует размещать на шахтах под потолком коридора, но не ниже верхнего уровня дверных проемов эвакуационных выходов. Допускается установка </w:t>
      </w:r>
      <w:proofErr w:type="spellStart"/>
      <w:r w:rsidRPr="00EE1991">
        <w:rPr>
          <w:rFonts w:ascii="Courier New" w:eastAsia="Times New Roman" w:hAnsi="Courier New" w:cs="Courier New"/>
          <w:color w:val="000000"/>
          <w:sz w:val="27"/>
          <w:szCs w:val="27"/>
          <w:lang w:eastAsia="ru-RU"/>
        </w:rPr>
        <w:t>дымоприемных</w:t>
      </w:r>
      <w:proofErr w:type="spellEnd"/>
      <w:r w:rsidRPr="00EE1991">
        <w:rPr>
          <w:rFonts w:ascii="Courier New" w:eastAsia="Times New Roman" w:hAnsi="Courier New" w:cs="Courier New"/>
          <w:color w:val="000000"/>
          <w:sz w:val="27"/>
          <w:szCs w:val="27"/>
          <w:lang w:eastAsia="ru-RU"/>
        </w:rPr>
        <w:t xml:space="preserve"> устройств на ответвлениях к дымовым шахтам. Длина коридора, приходящаяся на одно </w:t>
      </w:r>
      <w:proofErr w:type="spellStart"/>
      <w:r w:rsidRPr="00EE1991">
        <w:rPr>
          <w:rFonts w:ascii="Courier New" w:eastAsia="Times New Roman" w:hAnsi="Courier New" w:cs="Courier New"/>
          <w:color w:val="000000"/>
          <w:sz w:val="27"/>
          <w:szCs w:val="27"/>
          <w:lang w:eastAsia="ru-RU"/>
        </w:rPr>
        <w:t>дымоприемное</w:t>
      </w:r>
      <w:proofErr w:type="spellEnd"/>
      <w:r w:rsidRPr="00EE1991">
        <w:rPr>
          <w:rFonts w:ascii="Courier New" w:eastAsia="Times New Roman" w:hAnsi="Courier New" w:cs="Courier New"/>
          <w:color w:val="000000"/>
          <w:sz w:val="27"/>
          <w:szCs w:val="27"/>
          <w:lang w:eastAsia="ru-RU"/>
        </w:rPr>
        <w:t xml:space="preserve"> устройство, должна составлять:</w:t>
      </w:r>
    </w:p>
    <w:p w14:paraId="405DA0A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не более 45 м при прямолинейной конфигурации коридора;</w:t>
      </w:r>
    </w:p>
    <w:p w14:paraId="62E8123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не более 30 м при угловой конфигурации коридора;</w:t>
      </w:r>
    </w:p>
    <w:p w14:paraId="7C10682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не более 20 м при кольцевой (замкнутой) конфигурации коридора.</w:t>
      </w:r>
    </w:p>
    <w:p w14:paraId="1C7890A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Длину коридора следует определять как сумму длин условно выделенных и последовательно расположенных участков прямоугольной формы или близкой к ней формы.</w:t>
      </w:r>
    </w:p>
    <w:p w14:paraId="5851896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7.9 При удалении продуктов горения непосредственно из помещений площадью более 3000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их необходимо конструктивно или, при соответствующем расчетном обосновании, условно разделять на дымовые зоны каждая площадью не более 3000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 xml:space="preserve"> с учетом возможности возникновения пожара в одной из зон. Площадь помещения, приходящаяся </w:t>
      </w:r>
      <w:r w:rsidRPr="00EE1991">
        <w:rPr>
          <w:rFonts w:ascii="Courier New" w:eastAsia="Times New Roman" w:hAnsi="Courier New" w:cs="Courier New"/>
          <w:color w:val="000000"/>
          <w:sz w:val="27"/>
          <w:szCs w:val="27"/>
          <w:lang w:eastAsia="ru-RU"/>
        </w:rPr>
        <w:lastRenderedPageBreak/>
        <w:t xml:space="preserve">на одно </w:t>
      </w:r>
      <w:proofErr w:type="spellStart"/>
      <w:r w:rsidRPr="00EE1991">
        <w:rPr>
          <w:rFonts w:ascii="Courier New" w:eastAsia="Times New Roman" w:hAnsi="Courier New" w:cs="Courier New"/>
          <w:color w:val="000000"/>
          <w:sz w:val="27"/>
          <w:szCs w:val="27"/>
          <w:lang w:eastAsia="ru-RU"/>
        </w:rPr>
        <w:t>дымоприемное</w:t>
      </w:r>
      <w:proofErr w:type="spellEnd"/>
      <w:r w:rsidRPr="00EE1991">
        <w:rPr>
          <w:rFonts w:ascii="Courier New" w:eastAsia="Times New Roman" w:hAnsi="Courier New" w:cs="Courier New"/>
          <w:color w:val="000000"/>
          <w:sz w:val="27"/>
          <w:szCs w:val="27"/>
          <w:lang w:eastAsia="ru-RU"/>
        </w:rPr>
        <w:t xml:space="preserve"> устройство, должна быть определена расчетом и составлять не более 1000 м</w:t>
      </w:r>
      <w:r w:rsidRPr="00EE1991">
        <w:rPr>
          <w:rFonts w:ascii="Courier New" w:eastAsia="Times New Roman" w:hAnsi="Courier New" w:cs="Courier New"/>
          <w:color w:val="000000"/>
          <w:sz w:val="27"/>
          <w:szCs w:val="27"/>
          <w:vertAlign w:val="superscript"/>
          <w:lang w:eastAsia="ru-RU"/>
        </w:rPr>
        <w:t>2</w:t>
      </w:r>
      <w:r w:rsidRPr="00EE1991">
        <w:rPr>
          <w:rFonts w:ascii="Courier New" w:eastAsia="Times New Roman" w:hAnsi="Courier New" w:cs="Courier New"/>
          <w:color w:val="000000"/>
          <w:sz w:val="27"/>
          <w:szCs w:val="27"/>
          <w:lang w:eastAsia="ru-RU"/>
        </w:rPr>
        <w:t>.</w:t>
      </w:r>
    </w:p>
    <w:p w14:paraId="4B119D4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При конструктивном разделении помещения противодымными экранами на дымовые зоны включение системы вытяжной противодымной вентиляции допускается предусматривать только в дымовой зоне с очагом пожара, а при условном разделении на дымовые зоны включение систем вытяжной противодымной вентиляции следует предусматривать одновременно во всех дымовых зонах помещения.</w:t>
      </w:r>
    </w:p>
    <w:p w14:paraId="7DCC34C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6" w:name="Par330"/>
      <w:bookmarkEnd w:id="36"/>
      <w:r w:rsidRPr="00EE1991">
        <w:rPr>
          <w:rFonts w:ascii="Courier New" w:eastAsia="Times New Roman" w:hAnsi="Courier New" w:cs="Courier New"/>
          <w:color w:val="000000"/>
          <w:sz w:val="27"/>
          <w:szCs w:val="27"/>
          <w:lang w:eastAsia="ru-RU"/>
        </w:rPr>
        <w:t xml:space="preserve">7.10 Для удаления продуктов горения непосредственно из помещений одноэтажных зданий следует применять вытяжные системы с механическим или естественным побуждением через шахты с дымовыми клапанами, дымовые люки или открываемые </w:t>
      </w:r>
      <w:proofErr w:type="spellStart"/>
      <w:r w:rsidRPr="00EE1991">
        <w:rPr>
          <w:rFonts w:ascii="Courier New" w:eastAsia="Times New Roman" w:hAnsi="Courier New" w:cs="Courier New"/>
          <w:color w:val="000000"/>
          <w:sz w:val="27"/>
          <w:szCs w:val="27"/>
          <w:lang w:eastAsia="ru-RU"/>
        </w:rPr>
        <w:t>незадуваемые</w:t>
      </w:r>
      <w:proofErr w:type="spellEnd"/>
      <w:r w:rsidRPr="00EE1991">
        <w:rPr>
          <w:rFonts w:ascii="Courier New" w:eastAsia="Times New Roman" w:hAnsi="Courier New" w:cs="Courier New"/>
          <w:color w:val="000000"/>
          <w:sz w:val="27"/>
          <w:szCs w:val="27"/>
          <w:lang w:eastAsia="ru-RU"/>
        </w:rPr>
        <w:t xml:space="preserve"> фонари.</w:t>
      </w:r>
    </w:p>
    <w:p w14:paraId="1E1119F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многоэтажных зданиях следует применять вытяжные системы с механическим побуждением. Для удаления продуктов горения с верхних этажей многоэтажных зданий допускается применение дымовых люков, клапанов или открываемых фонарей и фрамуг в составе систем вытяжной противодымной вентиляции с естественным побуждением.</w:t>
      </w:r>
    </w:p>
    <w:p w14:paraId="111E262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Конструкции дымовых люков, клапанов, фонарей и фрамуг, применяемые согласно подпункту "е" пункта 7.2, а также пункту 7.10, должны обеспечивать условия </w:t>
      </w:r>
      <w:proofErr w:type="spellStart"/>
      <w:r w:rsidRPr="00EE1991">
        <w:rPr>
          <w:rFonts w:ascii="Courier New" w:eastAsia="Times New Roman" w:hAnsi="Courier New" w:cs="Courier New"/>
          <w:color w:val="000000"/>
          <w:sz w:val="27"/>
          <w:szCs w:val="27"/>
          <w:lang w:eastAsia="ru-RU"/>
        </w:rPr>
        <w:t>непримерзания</w:t>
      </w:r>
      <w:proofErr w:type="spellEnd"/>
      <w:r w:rsidRPr="00EE1991">
        <w:rPr>
          <w:rFonts w:ascii="Courier New" w:eastAsia="Times New Roman" w:hAnsi="Courier New" w:cs="Courier New"/>
          <w:color w:val="000000"/>
          <w:sz w:val="27"/>
          <w:szCs w:val="27"/>
          <w:lang w:eastAsia="ru-RU"/>
        </w:rPr>
        <w:t xml:space="preserve"> створок, </w:t>
      </w:r>
      <w:proofErr w:type="spellStart"/>
      <w:r w:rsidRPr="00EE1991">
        <w:rPr>
          <w:rFonts w:ascii="Courier New" w:eastAsia="Times New Roman" w:hAnsi="Courier New" w:cs="Courier New"/>
          <w:color w:val="000000"/>
          <w:sz w:val="27"/>
          <w:szCs w:val="27"/>
          <w:lang w:eastAsia="ru-RU"/>
        </w:rPr>
        <w:t>незадуваемости</w:t>
      </w:r>
      <w:proofErr w:type="spellEnd"/>
      <w:r w:rsidRPr="00EE1991">
        <w:rPr>
          <w:rFonts w:ascii="Courier New" w:eastAsia="Times New Roman" w:hAnsi="Courier New" w:cs="Courier New"/>
          <w:color w:val="000000"/>
          <w:sz w:val="27"/>
          <w:szCs w:val="27"/>
          <w:lang w:eastAsia="ru-RU"/>
        </w:rPr>
        <w:t>, фиксации в открытом положении при срабатывании и иметь площадь проходного сечения, соответствующую расчетным режимам действия вытяжной противодымной вентиляции с естественным побуждением. Указанные расчетные режимы должны определяться согласно пункту 7.4 с учетом параметров наружного воздуха в теплое время года по [2] при прямом направлении ветра на открываемые элементы конструкций.</w:t>
      </w:r>
    </w:p>
    <w:p w14:paraId="4CA943B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7" w:name="Par333"/>
      <w:bookmarkEnd w:id="37"/>
      <w:r w:rsidRPr="00EE1991">
        <w:rPr>
          <w:rFonts w:ascii="Courier New" w:eastAsia="Times New Roman" w:hAnsi="Courier New" w:cs="Courier New"/>
          <w:color w:val="000000"/>
          <w:sz w:val="27"/>
          <w:szCs w:val="27"/>
          <w:lang w:eastAsia="ru-RU"/>
        </w:rPr>
        <w:t>7.11. Для систем вытяжной противодымной вентиляции следует предусматривать:</w:t>
      </w:r>
    </w:p>
    <w:p w14:paraId="1498604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вентиляторы различных аэродинамических схем с пределами огнестойкости 0,5 ч/200 °С; 0,5 ч/300 °С; 1,0 ч/300 °С; 2,0 ч/400 °С; 1,0 ч/600 °С; 1,5 ч/600 °С в зависимости от расчетной температуры перемещаемых газов и в исполнении, соответствующем категории обслуживаемых помещений. Допускается применять мягкие вставки из негорючих материалов. Фактические пределы огнестойкости указанных вентиляторов следует определять в соответствии с ГОСТ Р 53302;</w:t>
      </w:r>
    </w:p>
    <w:p w14:paraId="34B293F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воздуховоды и каналы согласно пунктам 6.13, 6.16 из негорючих материалов класса герметичности В по [1] с пределами огнестойкости не менее:</w:t>
      </w:r>
    </w:p>
    <w:p w14:paraId="41E2E3C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 EI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w:t>
      </w:r>
      <w:r w:rsidRPr="00EE1991">
        <w:rPr>
          <w:rFonts w:ascii="Courier New" w:eastAsia="Times New Roman" w:hAnsi="Courier New" w:cs="Courier New"/>
          <w:color w:val="000000"/>
          <w:sz w:val="27"/>
          <w:szCs w:val="27"/>
          <w:lang w:eastAsia="ru-RU"/>
        </w:rPr>
        <w:lastRenderedPageBreak/>
        <w:t>отсеков, не следует устанавливать противопожарные нормально открытые клапаны;</w:t>
      </w:r>
    </w:p>
    <w:p w14:paraId="38488DC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60 - для воздуховодов и шахт в пределах обслуживаемого пожарного отсека при удалении продуктов горения из закрытых автостоянок;</w:t>
      </w:r>
    </w:p>
    <w:p w14:paraId="5274C2C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14:paraId="6460DC7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30 - в остальных случаях в пределах обслуживаемого пожарного отсека;</w:t>
      </w:r>
    </w:p>
    <w:p w14:paraId="72F7172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8" w:name="Par340"/>
      <w:bookmarkEnd w:id="38"/>
      <w:r w:rsidRPr="00EE1991">
        <w:rPr>
          <w:rFonts w:ascii="Courier New" w:eastAsia="Times New Roman" w:hAnsi="Courier New" w:cs="Courier New"/>
          <w:color w:val="000000"/>
          <w:sz w:val="27"/>
          <w:szCs w:val="27"/>
          <w:lang w:eastAsia="ru-RU"/>
        </w:rPr>
        <w:t>в) нормально закрытые противопожарные клапаны с пределом огнестойкости не менее:</w:t>
      </w:r>
    </w:p>
    <w:p w14:paraId="0C3FFD0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60 - для закрытых автостоянок;</w:t>
      </w:r>
    </w:p>
    <w:p w14:paraId="0DDB931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45 - при удалении продуктов горения непосредственно из обслуживаемых помещений;</w:t>
      </w:r>
    </w:p>
    <w:p w14:paraId="3BA6E27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30 - для коридоров и холлов при установке клапанов на ответвлениях воздуховодов от дымовых вытяжных шахт;</w:t>
      </w:r>
    </w:p>
    <w:p w14:paraId="0C4B253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 30 - для коридоров и холлов при установке дымовых клапанов непосредственно в проемах шахт.</w:t>
      </w:r>
    </w:p>
    <w:p w14:paraId="39E02A2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составе противопожарных нормально закрытых клапанов (за исключением дымовых клапанов) не допускается применять заслонки без термоизоляции;</w:t>
      </w:r>
    </w:p>
    <w:p w14:paraId="67BD7B8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39" w:name="Par346"/>
      <w:bookmarkEnd w:id="39"/>
      <w:r w:rsidRPr="00EE1991">
        <w:rPr>
          <w:rFonts w:ascii="Courier New" w:eastAsia="Times New Roman" w:hAnsi="Courier New" w:cs="Courier New"/>
          <w:color w:val="000000"/>
          <w:sz w:val="27"/>
          <w:szCs w:val="27"/>
          <w:lang w:eastAsia="ru-RU"/>
        </w:rPr>
        <w:t>г) выброс продуктов горения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или без такой защиты при установке вентиляторов крышного типа с вертикальным выбросом. Допускается выброс продуктов горения:</w:t>
      </w:r>
    </w:p>
    <w:p w14:paraId="6B38925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через дымовые люки с учетом скорости ветра и снеговой нагрузки</w:t>
      </w:r>
    </w:p>
    <w:p w14:paraId="74537C4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по [2], [3];</w:t>
      </w:r>
    </w:p>
    <w:p w14:paraId="41D2C9A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через решетки на наружной стене (или через шахты у наружной стены) на фасаде без оконных проемов или на фасаде с окнами на расстоянии не менее 5 м по горизонтали и по вертикали от окон и не менее 2 м по высоте от уровня земли или при меньшем расстоянии от окон при обеспечении скорости выброса не менее 20 м/с;</w:t>
      </w:r>
    </w:p>
    <w:p w14:paraId="4E8F68E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 через отдельные шахты на поверхности земли на расстоянии не менее 15 м от наружных стен с окнами или от воздухозаборных устройств систем приточной общеобменной вентиляции других примыкающих зданий или систем приточной противодымной вентиляции данного здания.</w:t>
      </w:r>
    </w:p>
    <w:p w14:paraId="6EB95B0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w:t>
      </w:r>
      <w:proofErr w:type="spellStart"/>
      <w:r w:rsidRPr="00EE1991">
        <w:rPr>
          <w:rFonts w:ascii="Courier New" w:eastAsia="Times New Roman" w:hAnsi="Courier New" w:cs="Courier New"/>
          <w:color w:val="000000"/>
          <w:sz w:val="27"/>
          <w:szCs w:val="27"/>
          <w:lang w:eastAsia="ru-RU"/>
        </w:rPr>
        <w:t>дренчерного</w:t>
      </w:r>
      <w:proofErr w:type="spellEnd"/>
      <w:r w:rsidRPr="00EE1991">
        <w:rPr>
          <w:rFonts w:ascii="Courier New" w:eastAsia="Times New Roman" w:hAnsi="Courier New" w:cs="Courier New"/>
          <w:color w:val="000000"/>
          <w:sz w:val="27"/>
          <w:szCs w:val="27"/>
          <w:lang w:eastAsia="ru-RU"/>
        </w:rPr>
        <w:t xml:space="preserve"> орошения устья дымовых шахт. Дымовые клапаны на этих шахтах устанавливать не следует;</w:t>
      </w:r>
    </w:p>
    <w:p w14:paraId="57E73E2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 утратил силу. - Изменение N 1, утв. Приказом МЧС России от 27.02.2020 N 119.</w:t>
      </w:r>
    </w:p>
    <w:p w14:paraId="5D48CAD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Допускается применение противодымных экранов с </w:t>
      </w:r>
      <w:proofErr w:type="spellStart"/>
      <w:r w:rsidRPr="00EE1991">
        <w:rPr>
          <w:rFonts w:ascii="Courier New" w:eastAsia="Times New Roman" w:hAnsi="Courier New" w:cs="Courier New"/>
          <w:color w:val="000000"/>
          <w:sz w:val="27"/>
          <w:szCs w:val="27"/>
          <w:lang w:eastAsia="ru-RU"/>
        </w:rPr>
        <w:t>дренчерными</w:t>
      </w:r>
      <w:proofErr w:type="spellEnd"/>
      <w:r w:rsidRPr="00EE1991">
        <w:rPr>
          <w:rFonts w:ascii="Courier New" w:eastAsia="Times New Roman" w:hAnsi="Courier New" w:cs="Courier New"/>
          <w:color w:val="000000"/>
          <w:sz w:val="27"/>
          <w:szCs w:val="27"/>
          <w:lang w:eastAsia="ru-RU"/>
        </w:rPr>
        <w:t xml:space="preserve"> завесами взамен тамбур-шлюзов или противопожарных ворот с воздушными завесами для защиты этажных проемов изолированных рамп закрытых надземных и подземных автостоянок. При этом опускание выдвижной шторы противодымного экрана следует предусматривать на половину высоты защищаемого проема.</w:t>
      </w:r>
    </w:p>
    <w:p w14:paraId="4C9B78E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Фактические пределы огнестойкости противодымных экранов следует определять в соответствии с ГОСТ Р 53305.</w:t>
      </w:r>
    </w:p>
    <w:p w14:paraId="037ABA2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При необходимости установки обратных клапанов у вентиляторов, их конструктивное исполнение должно соответствовать требованиям, предъявляемым к противопожарным клапанам по подпункту "в" пункта 7.11 (по требуемым пределам огнестойкости).</w:t>
      </w:r>
    </w:p>
    <w:p w14:paraId="1643F11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0" w:name="Par356"/>
      <w:bookmarkEnd w:id="40"/>
      <w:r w:rsidRPr="00EE1991">
        <w:rPr>
          <w:rFonts w:ascii="Courier New" w:eastAsia="Times New Roman" w:hAnsi="Courier New" w:cs="Courier New"/>
          <w:color w:val="000000"/>
          <w:sz w:val="27"/>
          <w:szCs w:val="27"/>
          <w:lang w:eastAsia="ru-RU"/>
        </w:rPr>
        <w:t>7.12 Вентиляторы для удаления продуктов горения следует размещать в отдельных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(но не менее требуемых по пункту 6.9 для систем, защищающих различные пожарные отсеки с установкой вентиляторов в общем помещении) или непосредственно в защищаемых помещениях, а также в вентиляционных каналах при специальном исполнении вентиляторов. Параметры воздушной среды в указанных отдельных помещениях с учетом тепловыделений при действии установленных в них вентиляторов должны соответствовать регламентированным условиям эксплуатации предприятий-изготовителей и поддерживаться при необходимости посредством дополнительного вентилирования таких помещений с расчетной кратностью воздухообмена.</w:t>
      </w:r>
    </w:p>
    <w:p w14:paraId="4783C19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Вентиляторы противодымных вытяжных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 </w:t>
      </w:r>
      <w:r w:rsidRPr="00EE1991">
        <w:rPr>
          <w:rFonts w:ascii="Courier New" w:eastAsia="Times New Roman" w:hAnsi="Courier New" w:cs="Courier New"/>
          <w:color w:val="000000"/>
          <w:sz w:val="27"/>
          <w:szCs w:val="27"/>
          <w:lang w:eastAsia="ru-RU"/>
        </w:rPr>
        <w:lastRenderedPageBreak/>
        <w:t>Установка вентиляторов на наружных стенах фасадов допускается с учетом требований, указанных в подпункте "г" пункта 7.11.</w:t>
      </w:r>
    </w:p>
    <w:p w14:paraId="24A5877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7.13. Для удаления газов и дыма после пожара из помещений, защищаемых установками газового, аэрозольного или порошкового пожаротушения, следует применять системы с механическим побуждением удаления воздуха из нижней и верхней зон помещений, обеспечивающих расход </w:t>
      </w:r>
      <w:proofErr w:type="spellStart"/>
      <w:r w:rsidRPr="00EE1991">
        <w:rPr>
          <w:rFonts w:ascii="Courier New" w:eastAsia="Times New Roman" w:hAnsi="Courier New" w:cs="Courier New"/>
          <w:color w:val="000000"/>
          <w:sz w:val="27"/>
          <w:szCs w:val="27"/>
          <w:lang w:eastAsia="ru-RU"/>
        </w:rPr>
        <w:t>газоудаления</w:t>
      </w:r>
      <w:proofErr w:type="spellEnd"/>
      <w:r w:rsidRPr="00EE1991">
        <w:rPr>
          <w:rFonts w:ascii="Courier New" w:eastAsia="Times New Roman" w:hAnsi="Courier New" w:cs="Courier New"/>
          <w:color w:val="000000"/>
          <w:sz w:val="27"/>
          <w:szCs w:val="27"/>
          <w:lang w:eastAsia="ru-RU"/>
        </w:rPr>
        <w:t xml:space="preserve"> не менее четырехкратного воздухообмена с компенсацией удаляемого объема газов и дыма приточным воздухом. Для удаления газов и дыма после срабатывания автоматических установок газового, аэрозольного или порошкового пожаротушения допускается использовать также системы основной и аварийной вентиляции или передвижные установки. Для удаления остаточной порошковой массы после пожара из помещений, защищаемых установками порошкового пожаротушения, следует предусматривать применение пылесосов или систем вакуумной пылеуборки.</w:t>
      </w:r>
    </w:p>
    <w:p w14:paraId="7D4B4F2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 следует устанавливать противопожарные клапаны с пределом огнестойкости не менее EI 15:</w:t>
      </w:r>
    </w:p>
    <w:p w14:paraId="4D2954D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нормально открытые - в приточных и вытяжных системах защищаемого помещения;</w:t>
      </w:r>
    </w:p>
    <w:p w14:paraId="45A9116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1" w:name="Par361"/>
      <w:bookmarkEnd w:id="41"/>
      <w:r w:rsidRPr="00EE1991">
        <w:rPr>
          <w:rFonts w:ascii="Courier New" w:eastAsia="Times New Roman" w:hAnsi="Courier New" w:cs="Courier New"/>
          <w:color w:val="000000"/>
          <w:sz w:val="27"/>
          <w:szCs w:val="27"/>
          <w:lang w:eastAsia="ru-RU"/>
        </w:rPr>
        <w:t>б) нормально закрытые - в системах для удаления дыма и газа после пожара;</w:t>
      </w:r>
    </w:p>
    <w:p w14:paraId="020E617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двойного действия - в системах основной вентиляции защищаемого помещения, используемых для удаления газов и дыма после пожара.</w:t>
      </w:r>
    </w:p>
    <w:p w14:paraId="7CBD9DB1"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7.14. Подачу наружного воздуха при пожаре системами приточной противодымной вентиляции следует предусматривать:</w:t>
      </w:r>
    </w:p>
    <w:p w14:paraId="1157877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в шахты лифтов (при отсутствии у выходов из них тамбур-шлюзов, защищаемых приточной противодымной вентиляцией), установленных в зданиях с незадымляемыми лестничными клетками;</w:t>
      </w:r>
    </w:p>
    <w:p w14:paraId="65F59E7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2" w:name="Par365"/>
      <w:bookmarkEnd w:id="42"/>
      <w:r w:rsidRPr="00EE1991">
        <w:rPr>
          <w:rFonts w:ascii="Courier New" w:eastAsia="Times New Roman" w:hAnsi="Courier New" w:cs="Courier New"/>
          <w:color w:val="000000"/>
          <w:sz w:val="27"/>
          <w:szCs w:val="27"/>
          <w:lang w:eastAsia="ru-RU"/>
        </w:rPr>
        <w:t>б) в шахты лифтов с режимом "перевозка пожарных подразделений" независимо от назначения, высоты надземной и глубины подземной части зданий и наличия в них незадымляемых лестничных клеток - предусматривая отдельные системы согласно ГОСТ Р 53296 (кроме общих конструктивно неразделенных шахт для лифтов с режимом "перевозка пожарных подразделений" и для лифтов с режимом "пожарная опасность");</w:t>
      </w:r>
    </w:p>
    <w:p w14:paraId="1ACC8C0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в незадымляемые лестничные клетки типа Н2;</w:t>
      </w:r>
    </w:p>
    <w:p w14:paraId="3424B1C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3" w:name="Par367"/>
      <w:bookmarkEnd w:id="43"/>
      <w:r w:rsidRPr="00EE1991">
        <w:rPr>
          <w:rFonts w:ascii="Courier New" w:eastAsia="Times New Roman" w:hAnsi="Courier New" w:cs="Courier New"/>
          <w:color w:val="000000"/>
          <w:sz w:val="27"/>
          <w:szCs w:val="27"/>
          <w:lang w:eastAsia="ru-RU"/>
        </w:rPr>
        <w:t>г) в тамбур-шлюзы на этаже с очагом пожара при незадымляемых лестничных клетках типа Н3;</w:t>
      </w:r>
    </w:p>
    <w:p w14:paraId="7EC3D7F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4" w:name="Par368"/>
      <w:bookmarkEnd w:id="44"/>
      <w:r w:rsidRPr="00EE1991">
        <w:rPr>
          <w:rFonts w:ascii="Courier New" w:eastAsia="Times New Roman" w:hAnsi="Courier New" w:cs="Courier New"/>
          <w:color w:val="000000"/>
          <w:sz w:val="27"/>
          <w:szCs w:val="27"/>
          <w:lang w:eastAsia="ru-RU"/>
        </w:rPr>
        <w:lastRenderedPageBreak/>
        <w:t>д) в тамбур-шлюзы, парно-последовательно расположенные при выходах из лифтов в помещения хранения автомобилей подземных автостоянок;</w:t>
      </w:r>
    </w:p>
    <w:p w14:paraId="3A41B21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5" w:name="Par369"/>
      <w:bookmarkEnd w:id="45"/>
      <w:r w:rsidRPr="00EE1991">
        <w:rPr>
          <w:rFonts w:ascii="Courier New" w:eastAsia="Times New Roman" w:hAnsi="Courier New" w:cs="Courier New"/>
          <w:color w:val="000000"/>
          <w:sz w:val="27"/>
          <w:szCs w:val="27"/>
          <w:lang w:eastAsia="ru-RU"/>
        </w:rPr>
        <w:t>е) в тамбур-шлюзы при внутренних лестницах, ведущих в помещения первого этажа из цокольного этажа, в помещениях которого применяются или хранятся горючие вещества и материалы, из цокольного этажа с коридорами без естественного проветривания, а также из подвального или подземных этажей. В плавильных, литейных, прокатных и других горячих цехах в тамбур-шлюзы допускается подавать воздух, забираемый из аэрируемых пролетов здания;</w:t>
      </w:r>
    </w:p>
    <w:p w14:paraId="055A0A9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6" w:name="Par370"/>
      <w:bookmarkEnd w:id="46"/>
      <w:r w:rsidRPr="00EE1991">
        <w:rPr>
          <w:rFonts w:ascii="Courier New" w:eastAsia="Times New Roman" w:hAnsi="Courier New" w:cs="Courier New"/>
          <w:color w:val="000000"/>
          <w:sz w:val="27"/>
          <w:szCs w:val="27"/>
          <w:lang w:eastAsia="ru-RU"/>
        </w:rPr>
        <w:t>ж) в тамбур-шлюзы на входах из коридоров в атриумы и пассажи с уровней подземных, подвальных и цокольных этажей;</w:t>
      </w:r>
    </w:p>
    <w:p w14:paraId="6A548AA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7" w:name="Par371"/>
      <w:bookmarkEnd w:id="47"/>
      <w:r w:rsidRPr="00EE1991">
        <w:rPr>
          <w:rFonts w:ascii="Courier New" w:eastAsia="Times New Roman" w:hAnsi="Courier New" w:cs="Courier New"/>
          <w:color w:val="000000"/>
          <w:sz w:val="27"/>
          <w:szCs w:val="27"/>
          <w:lang w:eastAsia="ru-RU"/>
        </w:rPr>
        <w:t>и) в тамбур-шлюзы на этаже с очагом пожара при незадымляемых лестничных клетках типа Н2 в многофункциональных зданиях и комплексах высотой более 28 м, в жилых зданиях высотой более 75 м, в общественных зданиях высотой более 50 м;</w:t>
      </w:r>
    </w:p>
    <w:p w14:paraId="4858466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8" w:name="Par372"/>
      <w:bookmarkEnd w:id="48"/>
      <w:r w:rsidRPr="00EE1991">
        <w:rPr>
          <w:rFonts w:ascii="Courier New" w:eastAsia="Times New Roman" w:hAnsi="Courier New" w:cs="Courier New"/>
          <w:color w:val="000000"/>
          <w:sz w:val="27"/>
          <w:szCs w:val="27"/>
          <w:lang w:eastAsia="ru-RU"/>
        </w:rPr>
        <w:t>к) в нижние части помещений (в том числе коридоров), защищаемых системами вытяжной противодымной вентиляции, - для возмещения объемов удаляемых из них продуктов горения;</w:t>
      </w:r>
    </w:p>
    <w:p w14:paraId="7D9151B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49" w:name="Par373"/>
      <w:bookmarkEnd w:id="49"/>
      <w:r w:rsidRPr="00EE1991">
        <w:rPr>
          <w:rFonts w:ascii="Courier New" w:eastAsia="Times New Roman" w:hAnsi="Courier New" w:cs="Courier New"/>
          <w:color w:val="000000"/>
          <w:sz w:val="27"/>
          <w:szCs w:val="27"/>
          <w:lang w:eastAsia="ru-RU"/>
        </w:rPr>
        <w:t>л) в тамбур-шлюзы, отделяющие помещения для хранения автомобилей закрытых надземных и подземных автостоянок от помещений иного назначения;</w:t>
      </w:r>
    </w:p>
    <w:p w14:paraId="4AF93FE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0" w:name="Par374"/>
      <w:bookmarkEnd w:id="50"/>
      <w:r w:rsidRPr="00EE1991">
        <w:rPr>
          <w:rFonts w:ascii="Courier New" w:eastAsia="Times New Roman" w:hAnsi="Courier New" w:cs="Courier New"/>
          <w:color w:val="000000"/>
          <w:sz w:val="27"/>
          <w:szCs w:val="27"/>
          <w:lang w:eastAsia="ru-RU"/>
        </w:rPr>
        <w:t>м) в тамбур-шлюзы, отделяющие помещения для хранения автомобилей от изолированных рамп подземных автостоянок, или - в сопловые аппараты воздушных завес, устанавливаемые над воротами изолированных рамп со стороны помещений для хранения автомобилей подземных автостоянок (как равнозначные по технической эффективности варианты защиты);</w:t>
      </w:r>
    </w:p>
    <w:p w14:paraId="5714AFE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1" w:name="Par375"/>
      <w:bookmarkEnd w:id="51"/>
      <w:r w:rsidRPr="00EE1991">
        <w:rPr>
          <w:rFonts w:ascii="Courier New" w:eastAsia="Times New Roman" w:hAnsi="Courier New" w:cs="Courier New"/>
          <w:color w:val="000000"/>
          <w:sz w:val="27"/>
          <w:szCs w:val="27"/>
          <w:lang w:eastAsia="ru-RU"/>
        </w:rPr>
        <w:t>н) в тамбур-шлюзы при выходах в вестибюли из незадымляемых лестничных клеток типа Н2, сообщающихся с надземными этажами зданий различного назначения;</w:t>
      </w:r>
    </w:p>
    <w:p w14:paraId="4FADBD0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2" w:name="Par376"/>
      <w:bookmarkEnd w:id="52"/>
      <w:r w:rsidRPr="00EE1991">
        <w:rPr>
          <w:rFonts w:ascii="Courier New" w:eastAsia="Times New Roman" w:hAnsi="Courier New" w:cs="Courier New"/>
          <w:color w:val="000000"/>
          <w:sz w:val="27"/>
          <w:szCs w:val="27"/>
          <w:lang w:eastAsia="ru-RU"/>
        </w:rPr>
        <w:t>п) в тамбур-шлюзы (лифтовые холлы) при выходах из лифтов в подвальные, подземные этажи зданий различного назначения;</w:t>
      </w:r>
    </w:p>
    <w:p w14:paraId="5738F27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р) в помещения безопасных зон на этаже с очагом пожара.</w:t>
      </w:r>
    </w:p>
    <w:p w14:paraId="3EBB431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 также в коридорах, сообщающихся с рекреациями, другими коридорами, холлами, атриумами, защищаемыми системами вытяжной противодымной вентиляции.</w:t>
      </w:r>
    </w:p>
    <w:p w14:paraId="310953C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Для лифтов, имеющих остановки на этажах подземной автостоянки и только на нижнем надземном этаже, устройства двойных тамбур-шлюзов согласно подпункту "д" пункта 7.14 не требуется.</w:t>
      </w:r>
    </w:p>
    <w:p w14:paraId="4DDF8FE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тамбур-шлюзы (лифтовые холлы) при выходах из лифтов в подвальный и подземные этажи зданий различного назначения не допускается подача воздуха через противопожарные нормально закрытые клапаны из объема лифтовых шахт, если основной посадочный этаж этих лифтов расположен на уровне нижнего надземного этажа здания, а шахты таких лифтов защищены системами приточной противодымной вентиляции с подачей наружного воздуха в них не ниже уровня основного посадочного этажа. При размещении безопасных зон в лифтовых холлах не допускается подача воздуха в эти холлы через противопожарные нормально закрытые клапаны из примыкающих лифтовых шахт.</w:t>
      </w:r>
    </w:p>
    <w:p w14:paraId="14A1250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7.15. Расход наружного воздуха для приточной противодымной вентиляции следует рассчитывать при условии обеспечения избыточного давления не менее 20 Па:</w:t>
      </w:r>
    </w:p>
    <w:p w14:paraId="051664A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в лифтовых шахтах - при закрытых дверях на всех этажах (кроме основного посадочного этажа);</w:t>
      </w:r>
    </w:p>
    <w:p w14:paraId="471FE56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в незадымляемых лестничных клетках типа Н2 при открытых дверях на пути эвакуации из коридоров и холлов или непосредственно из помещений на этаже пожара в лестничную клетку, или при открытых дверях из здания наружу и закрытых дверях из коридоров и холлов на всех этажах, принимая большее из полученных значений расходов воздуха;</w:t>
      </w:r>
    </w:p>
    <w:p w14:paraId="2DAFB97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в тамбур-шлюзах на этаже пожара (при закрытых дверях).</w:t>
      </w:r>
    </w:p>
    <w:p w14:paraId="496AF46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Расход воздуха, подаваемого в тамбур-шлюзы, расположенные при выходах в незадымляемые лестничные клетки типа Н2 или типа Н3, во внутренние открытые лестницы 2-го типа, на входах в атриумы и пассажи с уровней подвальных и цокольных этажей, перед лифтовыми холлами подземных автостоянок, следует рассчитывать для условия обеспечения средней скорости истечения воздуха через открытый дверной проем не менее 1,3 м/с и с учетом совместного действия вытяжной противодымной вентиляции. Расход воздуха, подаваемого в другие тамбур-шлюзы при закрытых дверях, необходимо рассчитывать с учетом утечек воздуха через неплотности дверных притворов.</w:t>
      </w:r>
    </w:p>
    <w:p w14:paraId="272EFC0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Величину избыточного давления следует определять относительно помещений, смежных с защищаемым помещением;</w:t>
      </w:r>
    </w:p>
    <w:p w14:paraId="5087152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г) расход воздуха, подаваемого в общие коридоры помещений, из которых непосредственно удаляются продукты горения, должен рассчитываться при условии обеспечения массового баланса с максимальным расходом подлежащих удалению продуктов горения из одного помещения с учетом утечек воздуха через закрытые двери всех помещений (кроме одного </w:t>
      </w:r>
      <w:r w:rsidRPr="00EE1991">
        <w:rPr>
          <w:rFonts w:ascii="Courier New" w:eastAsia="Times New Roman" w:hAnsi="Courier New" w:cs="Courier New"/>
          <w:color w:val="000000"/>
          <w:sz w:val="27"/>
          <w:szCs w:val="27"/>
          <w:lang w:eastAsia="ru-RU"/>
        </w:rPr>
        <w:lastRenderedPageBreak/>
        <w:t xml:space="preserve">горящего). Подача воздуха в помещения безопасных зон должна осуществляться из расчета необходимости обеспечения скорости истечения воздуха через одну открытую дверь защищаемого помещения не менее 1,5 м/с. Для лифтовых холлов цокольных и подземных этажей расчетные значения расхода подаваемого воздуха следует определять с учетом утечек через закрытые двери этих холлов и закрытые двери лифтовых шахт (при отсутствии избыточного давления воздуха в последних). Сопловые аппараты воздушных завес требуют подачи в них воздуха с расходом, соответствующим минимальной скорости истечения воздушной струи 10 м/с </w:t>
      </w:r>
      <w:proofErr w:type="spellStart"/>
      <w:r w:rsidRPr="00EE1991">
        <w:rPr>
          <w:rFonts w:ascii="Courier New" w:eastAsia="Times New Roman" w:hAnsi="Courier New" w:cs="Courier New"/>
          <w:color w:val="000000"/>
          <w:sz w:val="27"/>
          <w:szCs w:val="27"/>
          <w:lang w:eastAsia="ru-RU"/>
        </w:rPr>
        <w:t>с</w:t>
      </w:r>
      <w:proofErr w:type="spellEnd"/>
      <w:r w:rsidRPr="00EE1991">
        <w:rPr>
          <w:rFonts w:ascii="Courier New" w:eastAsia="Times New Roman" w:hAnsi="Courier New" w:cs="Courier New"/>
          <w:color w:val="000000"/>
          <w:sz w:val="27"/>
          <w:szCs w:val="27"/>
          <w:lang w:eastAsia="ru-RU"/>
        </w:rPr>
        <w:t xml:space="preserve"> начальной толщиной 0,03 м и шириной, равной горизонтальному размеру защищаемого проема (ворот рампы).</w:t>
      </w:r>
    </w:p>
    <w:p w14:paraId="69440C2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7.16. При расчете параметров приточной противодымной вентиляции следует принимать:</w:t>
      </w:r>
    </w:p>
    <w:p w14:paraId="729325D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а) температуру наружного воздуха и скорость ветра для холодного периода года по [2], температуру воздуха в помещениях - по заданию на проектирование. Не допускается температуру воздуха в помещениях всех этажей здания приравнивать к температуре воздуха в защищаемых приточной противодымной вентиляцией лестничных клетках и (или) лифтовых шахтах;</w:t>
      </w:r>
    </w:p>
    <w:p w14:paraId="121F4B4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б) избыточное давление воздуха не менее 20 Па и не более 150 Па в незадымляемых лестничных клетках типа Н2, в тамбур-шлюзах при поэтажных входах незадымляемых лестничных клеток типа Н2 или типа Н3, в тамбур-шлюзах на входах в атриумы и пассажи с уровней подвальных и цокольных этажей относительно смежных помещений (коридоров, холлов), а также в тамбур-шлюзах, отделяющих помещения для хранения автомобилей от изолированных рамп подземных автостоянок и от помещений иного назначения, в лифтовых холлах подземных и цокольных этажей, в общих коридорах помещений, из которых непосредственно удаляются продукты горения, и в помещениях безопасных зон. Избыточное давление воздуха в шахтах лифтов должно быть не менее 20 Па и не более 70 Па;</w:t>
      </w:r>
    </w:p>
    <w:p w14:paraId="55978FA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площадь большей створки двустворчатых дверей. При этом ширина такой створки должна быть не менее необходимой для эвакуации: в противном случае в расчете следует учитывать всю ширину дверей;</w:t>
      </w:r>
    </w:p>
    <w:p w14:paraId="326FB21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 кабины лифтов остановленными на основном посадочном этаже.</w:t>
      </w:r>
    </w:p>
    <w:p w14:paraId="021113A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Величина избыточного давления на закрытых дверях эвакуационных выходов при совместном действии приточно-вытяжной противодымной вентиляции в расчетных режимах не должна превышать 150 Па. Если расчетное давление в лестничной клетке превышает максимально допустимое, то требуется зонирование ее объема посредством рассечек (сплошных противопожарных перегородок 1-го типа), разделяющих объем лестничной клетки, с устройством обособленных выходов на уровне рассечки через примыкающее помещение или коридор этажа здания. В каждую зону лестничной клетки должна быть обеспечена подача наружного воздуха от отдельных систем </w:t>
      </w:r>
      <w:r w:rsidRPr="00EE1991">
        <w:rPr>
          <w:rFonts w:ascii="Courier New" w:eastAsia="Times New Roman" w:hAnsi="Courier New" w:cs="Courier New"/>
          <w:color w:val="000000"/>
          <w:sz w:val="27"/>
          <w:szCs w:val="27"/>
          <w:lang w:eastAsia="ru-RU"/>
        </w:rPr>
        <w:lastRenderedPageBreak/>
        <w:t xml:space="preserve">или от одной системы через вертикальный коллектор. При распределенной подаче наружного воздуха в объем лестничной клетки и обеспечении условия </w:t>
      </w:r>
      <w:proofErr w:type="spellStart"/>
      <w:r w:rsidRPr="00EE1991">
        <w:rPr>
          <w:rFonts w:ascii="Courier New" w:eastAsia="Times New Roman" w:hAnsi="Courier New" w:cs="Courier New"/>
          <w:color w:val="000000"/>
          <w:sz w:val="27"/>
          <w:szCs w:val="27"/>
          <w:lang w:eastAsia="ru-RU"/>
        </w:rPr>
        <w:t>непревышения</w:t>
      </w:r>
      <w:proofErr w:type="spellEnd"/>
      <w:r w:rsidRPr="00EE1991">
        <w:rPr>
          <w:rFonts w:ascii="Courier New" w:eastAsia="Times New Roman" w:hAnsi="Courier New" w:cs="Courier New"/>
          <w:color w:val="000000"/>
          <w:sz w:val="27"/>
          <w:szCs w:val="27"/>
          <w:lang w:eastAsia="ru-RU"/>
        </w:rPr>
        <w:t xml:space="preserve"> указанного максимально допустимого давления устройство рассечек не требуется.</w:t>
      </w:r>
    </w:p>
    <w:p w14:paraId="642C811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3" w:name="Par394"/>
      <w:bookmarkEnd w:id="53"/>
      <w:r w:rsidRPr="00EE1991">
        <w:rPr>
          <w:rFonts w:ascii="Courier New" w:eastAsia="Times New Roman" w:hAnsi="Courier New" w:cs="Courier New"/>
          <w:color w:val="000000"/>
          <w:sz w:val="27"/>
          <w:szCs w:val="27"/>
          <w:lang w:eastAsia="ru-RU"/>
        </w:rPr>
        <w:t>7.17. Для систем приточной противодымной вентиляции следует предусматривать:</w:t>
      </w:r>
    </w:p>
    <w:p w14:paraId="1A61B79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4" w:name="Par395"/>
      <w:bookmarkEnd w:id="54"/>
      <w:r w:rsidRPr="00EE1991">
        <w:rPr>
          <w:rFonts w:ascii="Courier New" w:eastAsia="Times New Roman" w:hAnsi="Courier New" w:cs="Courier New"/>
          <w:color w:val="000000"/>
          <w:sz w:val="27"/>
          <w:szCs w:val="27"/>
          <w:lang w:eastAsia="ru-RU"/>
        </w:rPr>
        <w:t>а) установку вентиляторов в отдельных от вентиляторов другого назначения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В пределах одного пожарного отсека допускается размещать вентиляторы систем приточной противодымной вентиляции в помещении для оборудования приточных систем согласно пунктам 6.4, 6.8, а также непосредственно в защищаемых объемах лестничных клеток, коридоров и тамбур-шлюзов. Вентиляторы противодымных приточных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w:t>
      </w:r>
    </w:p>
    <w:p w14:paraId="31CBD61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5" w:name="Par396"/>
      <w:bookmarkEnd w:id="55"/>
      <w:r w:rsidRPr="00EE1991">
        <w:rPr>
          <w:rFonts w:ascii="Courier New" w:eastAsia="Times New Roman" w:hAnsi="Courier New" w:cs="Courier New"/>
          <w:color w:val="000000"/>
          <w:sz w:val="27"/>
          <w:szCs w:val="27"/>
          <w:lang w:eastAsia="ru-RU"/>
        </w:rPr>
        <w:t>б) воздуховоды и каналы из негорючих материалов класса герметичности B по [1] с пределами огнестойкости не менее:</w:t>
      </w:r>
    </w:p>
    <w:p w14:paraId="73E22FB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150 - при прокладке воздухозаборных шахт и приточных каналов за пределами обслуживаемого пожарного отсека;</w:t>
      </w:r>
    </w:p>
    <w:p w14:paraId="474C574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120 - при прокладке каналов приточных систем, защищающих шахты лифтов с режимом перевозки пожарных подразделений;</w:t>
      </w:r>
    </w:p>
    <w:p w14:paraId="56BCADE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60 - при прокладке каналов подачи воздуха в тамбур-шлюзы на поэтажных входах в незадымляемые лестничные клетки типа Н2 или Н3, а также в помещениях закрытых автостоянок;</w:t>
      </w:r>
    </w:p>
    <w:p w14:paraId="1F6988B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30 - при прокладке воздухозаборных шахт и приточных каналов в пределах обслуживаемого пожарного отсека;</w:t>
      </w:r>
    </w:p>
    <w:p w14:paraId="2EAD79C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 установку обратного клапана у вентилятора с учетом пункта 7.11;</w:t>
      </w:r>
    </w:p>
    <w:p w14:paraId="5025260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г) приемные отверстия наружного воздуха, размещаемые на расстоянии не менее 5 м от выбросов продуктов горения систем противодымной вытяжной вентиляции;</w:t>
      </w:r>
    </w:p>
    <w:p w14:paraId="3C309B8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6" w:name="Par403"/>
      <w:bookmarkEnd w:id="56"/>
      <w:r w:rsidRPr="00EE1991">
        <w:rPr>
          <w:rFonts w:ascii="Courier New" w:eastAsia="Times New Roman" w:hAnsi="Courier New" w:cs="Courier New"/>
          <w:color w:val="000000"/>
          <w:sz w:val="27"/>
          <w:szCs w:val="27"/>
          <w:lang w:eastAsia="ru-RU"/>
        </w:rPr>
        <w:t>д) противопожарные нормально закрытые клапаны в каналах подачи воздуха в тамбур-шлюзы с пределами огнестойкости:</w:t>
      </w:r>
    </w:p>
    <w:p w14:paraId="2FCA903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120 - для систем, указанных в подпункте "б" пункта 7.14;</w:t>
      </w:r>
    </w:p>
    <w:p w14:paraId="090B341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EI 60 - для систем, указанных в подпунктах "г", "д", "и", "л", "м", "н" пункта 7.14;</w:t>
      </w:r>
    </w:p>
    <w:p w14:paraId="0DDB4E3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 EI 30 - для систем, указанных в подпунктах "е", "ж", "к" пункта 7.14, а также подпункта "п" пункта 7.14 с учетом подпункта "б" пункта 7.17.</w:t>
      </w:r>
    </w:p>
    <w:p w14:paraId="3153B23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Противопожарные клапаны не следует устанавливать для систем, обслуживающих один тамбур-шлюз. Не допускается применение в качестве нормально закрытых противопожарных клапанов в каналах подачи воздуха в тамбур-шлюзы изделий, заслонки которых выполнены без термоизоляции;</w:t>
      </w:r>
    </w:p>
    <w:p w14:paraId="72E826C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е) подогрев воздуха, подаваемого в помещения безопасных зон с расходом, определенным с учетом утечек через закрытые двери таких помещений;</w:t>
      </w:r>
    </w:p>
    <w:p w14:paraId="4F25128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ж) минимальное расстояние между </w:t>
      </w:r>
      <w:proofErr w:type="spellStart"/>
      <w:r w:rsidRPr="00EE1991">
        <w:rPr>
          <w:rFonts w:ascii="Courier New" w:eastAsia="Times New Roman" w:hAnsi="Courier New" w:cs="Courier New"/>
          <w:color w:val="000000"/>
          <w:sz w:val="27"/>
          <w:szCs w:val="27"/>
          <w:lang w:eastAsia="ru-RU"/>
        </w:rPr>
        <w:t>дымоприемным</w:t>
      </w:r>
      <w:proofErr w:type="spellEnd"/>
      <w:r w:rsidRPr="00EE1991">
        <w:rPr>
          <w:rFonts w:ascii="Courier New" w:eastAsia="Times New Roman" w:hAnsi="Courier New" w:cs="Courier New"/>
          <w:color w:val="000000"/>
          <w:sz w:val="27"/>
          <w:szCs w:val="27"/>
          <w:lang w:eastAsia="ru-RU"/>
        </w:rPr>
        <w:t xml:space="preserve"> устройством системы вытяжной противодымной вентиляции и приточным устройством системы приточной противодымной вентиляции, указанной в подпункте "к" пункта 7.14, должно быть не менее 1,5 метра по вертикали.</w:t>
      </w:r>
    </w:p>
    <w:p w14:paraId="5C44F50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7" w:name="Par410"/>
      <w:bookmarkEnd w:id="57"/>
      <w:r w:rsidRPr="00EE1991">
        <w:rPr>
          <w:rFonts w:ascii="Courier New" w:eastAsia="Times New Roman" w:hAnsi="Courier New" w:cs="Courier New"/>
          <w:color w:val="000000"/>
          <w:sz w:val="27"/>
          <w:szCs w:val="27"/>
          <w:lang w:eastAsia="ru-RU"/>
        </w:rPr>
        <w:t>7.18. Для противодымной защиты допускается использовать системы приточно-вытяжной общеобменной вентиляции при обеспечении требований пунктов 7.1 - 7.17. Расчетное определение требуемых параметров систем противодымной вентиляции или совмещенных с ними систем общеобменной вентиляции следует производить в соответствии с положениями настоящих норм. Расчеты могут быть выполнены в соответствии с [4] или на основе других методических пособий, не противоречащих указанным требованиям.</w:t>
      </w:r>
    </w:p>
    <w:p w14:paraId="5C79C10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8" w:name="Par411"/>
      <w:bookmarkEnd w:id="58"/>
      <w:r w:rsidRPr="00EE1991">
        <w:rPr>
          <w:rFonts w:ascii="Courier New" w:eastAsia="Times New Roman" w:hAnsi="Courier New" w:cs="Courier New"/>
          <w:color w:val="000000"/>
          <w:sz w:val="27"/>
          <w:szCs w:val="27"/>
          <w:lang w:eastAsia="ru-RU"/>
        </w:rPr>
        <w:t>7.19. Исполнительные механизмы противопожарных клапанов, указанные в подпункте "в" пункта 7.11, подпункте "б" пункта 7.13 и подпункте "д" пункта 7.17, должны сохранять заданное при пожаре положение заслонки клапана при отключении электропитания привода клапана.</w:t>
      </w:r>
    </w:p>
    <w:p w14:paraId="45EFD49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7.20. Включение оборудования противодымной вентиляции должно осуществляться автоматически (от автоматической пожарной сигнализации или автоматических установок пожаротушения) и дистанционно (с пульта дежурной смены диспетчерского персонала и от кнопок, установленных у эвакуационных выходов или в пожарных шкафах).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секунд относительно момента запуска приточной противодымной вентиляции. Во всех вариантах требуется отключение систем общеобменной вентиляции и кондиционирования с учетом положений [1].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согласно пункту 7.18.</w:t>
      </w:r>
    </w:p>
    <w:p w14:paraId="1CBB2F3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7.21. Оценка технического состояния систем противодымной вентиляции на объектах нового строительства и реконструкции, а также на эксплуатируемых зданиях должна производиться в соответствии с ГОСТ Р 53300.</w:t>
      </w:r>
    </w:p>
    <w:p w14:paraId="540E6D8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7.22. Электроснабжение электроприемников систем противодымной вентиляции должно осуществляться в соответствии с требованиями [1].</w:t>
      </w:r>
    </w:p>
    <w:p w14:paraId="488D92A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Не допускается применение аппаратов электрической защиты с тепловыми расцепителями в цепях электроснабжения исполнительных элементов оборудования систем противодымной вентиляции.</w:t>
      </w:r>
    </w:p>
    <w:p w14:paraId="7A3F5DF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Возможность применения преобразователей частоты в составе вентиляторов систем вытяжной противодымной вентиляции следует определять на основании испытаний по ГОСТ Р 53302.</w:t>
      </w:r>
    </w:p>
    <w:p w14:paraId="14C9F3F3" w14:textId="77777777" w:rsidR="00EE1991" w:rsidRDefault="00EE1991" w:rsidP="00EE1991">
      <w:pPr>
        <w:spacing w:before="240" w:after="0" w:line="240" w:lineRule="auto"/>
        <w:jc w:val="center"/>
        <w:outlineLvl w:val="0"/>
        <w:rPr>
          <w:rFonts w:ascii="Courier New" w:eastAsia="Times New Roman" w:hAnsi="Courier New" w:cs="Courier New"/>
          <w:b/>
          <w:bCs/>
          <w:color w:val="000000"/>
          <w:kern w:val="36"/>
          <w:sz w:val="54"/>
          <w:szCs w:val="54"/>
          <w:lang w:eastAsia="ru-RU"/>
        </w:rPr>
      </w:pPr>
    </w:p>
    <w:p w14:paraId="6723AC35" w14:textId="5211ED50"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54"/>
          <w:szCs w:val="54"/>
          <w:lang w:eastAsia="ru-RU"/>
        </w:rPr>
        <w:t>8. Требования к объемно-планировочным и конструктивным решениям</w:t>
      </w:r>
    </w:p>
    <w:p w14:paraId="5E92639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8.1 Ограждающие строительные конструкции помещений для вентиляционного оборудования систем общеобменной вентиляции, расположенных в пожарном отсеке, где находятся обслуживаемые этими системами помещения, должны иметь пределы огнестойкости не менее EI 45, систем противодымной вентиляции - с учетом требований пункта 7.12, подпункта "а" и пункта 7.17.</w:t>
      </w:r>
    </w:p>
    <w:p w14:paraId="3102843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Двери таких помещений (за исключением помещений для вентиляционного оборудования систем общеобменной вентиляции, отнесенных к категории Д) должны быть противопожарными 2-го типа.</w:t>
      </w:r>
    </w:p>
    <w:p w14:paraId="4898452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8.2. Помещения для вентиляционного оборудования, расположенные вне пожарного отсека, в котором находятся обслуживаемые и (или) защищаемые помещения, должны быть выгорожены строительными конструкциями с пределами огнестойкости не менее EI 150. Двери таких помещений должны быть противопожарными 1-го типа.</w:t>
      </w:r>
    </w:p>
    <w:p w14:paraId="14A26C20"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8.3. Поэтажные переходы через наружную воздушную зону незадымляемых лестничных клеток типа Н1 с учетом расположения в местах примыкания к входящим углам фасадов должны соответствовать типовым решениям обязательного приложения Г.</w:t>
      </w:r>
    </w:p>
    <w:p w14:paraId="361AB18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8.4. Различия конструктивного устройства незадымляемых лестничных клеток типа Н2 и Н3 не исключают равнозначной эффективности их применения в зданиях различного назначения по условиям обеспечения пожарной безопасности. Не допускается нормирование обязательно-предпочтительного применения каждого одного относительно другого из указанных типов незадымляемых лестничных клеток. Предпочтительный выбор для применения в зданиях одного из этих типов лестничных клеток должен производиться в технологической части проекта. В зданиях высотой более 28 м выход из незадымляемой лестничной клетки типа Н2 в вестибюль следует устраивать через тамбур-шлюз с подпором воздуха во время пожара.</w:t>
      </w:r>
    </w:p>
    <w:p w14:paraId="3918B6A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bookmarkStart w:id="59" w:name="Par425"/>
      <w:bookmarkEnd w:id="59"/>
      <w:r w:rsidRPr="00EE1991">
        <w:rPr>
          <w:rFonts w:ascii="Courier New" w:eastAsia="Times New Roman" w:hAnsi="Courier New" w:cs="Courier New"/>
          <w:color w:val="000000"/>
          <w:sz w:val="27"/>
          <w:szCs w:val="27"/>
          <w:lang w:eastAsia="ru-RU"/>
        </w:rPr>
        <w:t>8.5. Для естественного проветривания коридоров при пожаре следует предусматривать открываемые оконные или иные проемы в наружных ограждениях с расположением верхней кромки не ниже 2,5 м и нижней кромки не выше 1,5 м от уровня пола и шириной не менее 1,6 м на каждые 30 м длины коридора. Запорные устройства или механизмы приводов должны быть доступны для свободного и неограниченного ручного открывания заполнений таких проемов при расположении соответствующих конструктивных элементов (рычагов, ручек и др.) не выше 2 м от уровня пола.</w:t>
      </w:r>
    </w:p>
    <w:p w14:paraId="0424B44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Для естественного проветривания помещений при пожаре необходимы аналогичные открываемые проемы в наружных ограждениях шириной не менее 0,24 м на 1 м длины наружного ограждения помещения при максимальном расстоянии от его внутренних ограждений не более 20 м, а для помещений с наружными ограждениями на противоположных фасадах зданий - при максимальном расстоянии не более 40 м между этими ограждениями. При этом длина наружного ограждения должна быть не меньше 1/3 суммы длин внутренних ограждений помещения.</w:t>
      </w:r>
    </w:p>
    <w:p w14:paraId="0F25192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Необходимые размеры и количество открываемых оконных и других проемов для естественного проветривания при пожаре помещений или коридоров могут быть определены расчетом согласно требованиям пункта 7.4.</w:t>
      </w:r>
    </w:p>
    <w:p w14:paraId="1D42D5B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8.6. В зданиях, помещения которых не защищаются противодымной вентиляцией, не допускается открытое фиксированное положение дверей лифтовых шахт на основном посадочном или других этажах.</w:t>
      </w:r>
    </w:p>
    <w:p w14:paraId="280CD00D"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8.7. При выходах из лифтов в помещения хранения автомобилей подземных автостоянок следует предусматривать тамбур-шлюзы, защищаемые приточной противодымной вентиляцией. Если такие лифты имеют не менее двух остановок на вышележащих надземных этажах, то на этажах подземной автостоянки необходимо устройство двух последовательно расположенных тамбур-шлюзов для отделения выходов из этих лифтов в помещения хранения автомобилей, защищаемых отдельными системами приточной противодымной вентиляции.</w:t>
      </w:r>
    </w:p>
    <w:p w14:paraId="0E965A0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t>8.8. Для возмещения объемов удаляемых продуктов горения из помещений, защищаемых вытяжной противодымной вентиляцией, должны быть предусмотрены системы приточной противодымной вентиляции с естественным или механическим побуждением.</w:t>
      </w:r>
    </w:p>
    <w:p w14:paraId="39081662"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Для естественного притока воздуха в защищаемые помещения могут быть выполнены проемы в наружных ограждениях или шахты с клапанами, оснащенными автоматически и дистанционно управляемыми приводами. Проемы должны быть в нижней части защищаемых помещений. Притворы клапанов должны быть снабжены средствами предотвращения примерзания в холодное время года. Для компенсирующего притока наружного воздуха в нижнюю часть атриумов или пассажей могут быть использованы дверные проемы наружных эвакуационных выходов. Двери таких выходов должны быть снабжены автоматически и дистанционно управляемыми приводами принудительного открывания. Суммарная площадь проходного сечения открываемых дверей должна определяться согласно требованиям пункта 7.4 и по условию </w:t>
      </w:r>
      <w:proofErr w:type="spellStart"/>
      <w:r w:rsidRPr="00EE1991">
        <w:rPr>
          <w:rFonts w:ascii="Courier New" w:eastAsia="Times New Roman" w:hAnsi="Courier New" w:cs="Courier New"/>
          <w:color w:val="000000"/>
          <w:sz w:val="27"/>
          <w:szCs w:val="27"/>
          <w:lang w:eastAsia="ru-RU"/>
        </w:rPr>
        <w:t>непревышения</w:t>
      </w:r>
      <w:proofErr w:type="spellEnd"/>
      <w:r w:rsidRPr="00EE1991">
        <w:rPr>
          <w:rFonts w:ascii="Courier New" w:eastAsia="Times New Roman" w:hAnsi="Courier New" w:cs="Courier New"/>
          <w:color w:val="000000"/>
          <w:sz w:val="27"/>
          <w:szCs w:val="27"/>
          <w:lang w:eastAsia="ru-RU"/>
        </w:rPr>
        <w:t xml:space="preserve"> скорости воздушного потока в дверных проемах более 6 м/с.</w:t>
      </w:r>
    </w:p>
    <w:p w14:paraId="064F79A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Компенсирующая подача наружного воздуха приточной противодымной вентиляцией с механическим побуждением может быть предусмотрена автономными системами или с использованием систем подачи воздуха в тамбур-шлюзы или лифтовые шахты. При этом в ограждениях тамбур-шлюзов или лифтовых шахт, к которым непосредственно примыкают защищаемые помещения, должны предусматриваться специально выполненные проемы с установленными в них противопожарными нормально-закрытыми клапанами и регулируемыми жалюзийными решетками. Двери тамбур-шлюзов должны быть сблокированы с приводами клапанов в цикле </w:t>
      </w:r>
      <w:proofErr w:type="spellStart"/>
      <w:r w:rsidRPr="00EE1991">
        <w:rPr>
          <w:rFonts w:ascii="Courier New" w:eastAsia="Times New Roman" w:hAnsi="Courier New" w:cs="Courier New"/>
          <w:color w:val="000000"/>
          <w:sz w:val="27"/>
          <w:szCs w:val="27"/>
          <w:lang w:eastAsia="ru-RU"/>
        </w:rPr>
        <w:t>противохода</w:t>
      </w:r>
      <w:proofErr w:type="spellEnd"/>
      <w:r w:rsidRPr="00EE1991">
        <w:rPr>
          <w:rFonts w:ascii="Courier New" w:eastAsia="Times New Roman" w:hAnsi="Courier New" w:cs="Courier New"/>
          <w:color w:val="000000"/>
          <w:sz w:val="27"/>
          <w:szCs w:val="27"/>
          <w:lang w:eastAsia="ru-RU"/>
        </w:rPr>
        <w:t>. Допускается применение клапанов избыточного давления в противопожарном исполнении с требуемыми пределами огнестойкости. Компенсирующий переток воздуха из шахт лифтов допускается только для лифтовых установок с режимом управления "пожарная опасность". Шахты лифтов с режимом "перевозка пожарных подразделений" и незадымляемые лестничные клетки типа Н2 использовать для подобного устройства не допускается.</w:t>
      </w:r>
    </w:p>
    <w:p w14:paraId="31FAE38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8.9 Окна в незадымляемых лестничных клетках типа Н2 должны быть </w:t>
      </w:r>
      <w:proofErr w:type="spellStart"/>
      <w:r w:rsidRPr="00EE1991">
        <w:rPr>
          <w:rFonts w:ascii="Courier New" w:eastAsia="Times New Roman" w:hAnsi="Courier New" w:cs="Courier New"/>
          <w:color w:val="000000"/>
          <w:sz w:val="27"/>
          <w:szCs w:val="27"/>
          <w:lang w:eastAsia="ru-RU"/>
        </w:rPr>
        <w:t>неоткрывающимися</w:t>
      </w:r>
      <w:proofErr w:type="spellEnd"/>
      <w:r w:rsidRPr="00EE1991">
        <w:rPr>
          <w:rFonts w:ascii="Courier New" w:eastAsia="Times New Roman" w:hAnsi="Courier New" w:cs="Courier New"/>
          <w:color w:val="000000"/>
          <w:sz w:val="27"/>
          <w:szCs w:val="27"/>
          <w:lang w:eastAsia="ru-RU"/>
        </w:rPr>
        <w:t>.</w:t>
      </w:r>
    </w:p>
    <w:p w14:paraId="00F735B8" w14:textId="22A07B9C" w:rsidR="00EE1991" w:rsidRDefault="00EE1991">
      <w:pP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br w:type="page"/>
      </w:r>
    </w:p>
    <w:p w14:paraId="26D48380" w14:textId="77777777" w:rsidR="00EE1991" w:rsidRPr="00EE1991" w:rsidRDefault="00EE1991" w:rsidP="00EE1991">
      <w:pPr>
        <w:spacing w:before="240" w:after="135" w:line="240" w:lineRule="auto"/>
        <w:jc w:val="right"/>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lastRenderedPageBreak/>
        <w:t>Приложение А</w:t>
      </w:r>
    </w:p>
    <w:p w14:paraId="41C58D0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p>
    <w:p w14:paraId="52C14955"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bookmarkStart w:id="60" w:name="Par441"/>
      <w:bookmarkEnd w:id="60"/>
      <w:r w:rsidRPr="00EE1991">
        <w:rPr>
          <w:rFonts w:ascii="Courier New" w:eastAsia="Times New Roman" w:hAnsi="Courier New" w:cs="Courier New"/>
          <w:b/>
          <w:bCs/>
          <w:color w:val="000000"/>
          <w:kern w:val="36"/>
          <w:sz w:val="36"/>
          <w:szCs w:val="36"/>
          <w:lang w:eastAsia="ru-RU"/>
        </w:rPr>
        <w:t>Применение печного отопления в зданиях</w:t>
      </w:r>
    </w:p>
    <w:p w14:paraId="5C2731F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 </w:t>
      </w:r>
    </w:p>
    <w:p w14:paraId="66B4ED1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Таблица А.1</w:t>
      </w:r>
    </w:p>
    <w:tbl>
      <w:tblPr>
        <w:tblW w:w="5000" w:type="pct"/>
        <w:tblInd w:w="62" w:type="dxa"/>
        <w:tblCellMar>
          <w:left w:w="0" w:type="dxa"/>
          <w:right w:w="0" w:type="dxa"/>
        </w:tblCellMar>
        <w:tblLook w:val="04A0" w:firstRow="1" w:lastRow="0" w:firstColumn="1" w:lastColumn="0" w:noHBand="0" w:noVBand="1"/>
      </w:tblPr>
      <w:tblGrid>
        <w:gridCol w:w="8356"/>
        <w:gridCol w:w="1569"/>
        <w:gridCol w:w="1253"/>
      </w:tblGrid>
      <w:tr w:rsidR="00EE1991" w:rsidRPr="00EE1991" w14:paraId="5C02D482" w14:textId="77777777" w:rsidTr="00EE1991">
        <w:tc>
          <w:tcPr>
            <w:tcW w:w="924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5F901D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Здания</w:t>
            </w:r>
          </w:p>
        </w:tc>
        <w:tc>
          <w:tcPr>
            <w:tcW w:w="297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CC9926A"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Количество</w:t>
            </w:r>
          </w:p>
        </w:tc>
      </w:tr>
      <w:tr w:rsidR="00EE1991" w:rsidRPr="00EE1991" w14:paraId="10CACCD8" w14:textId="77777777" w:rsidTr="00EE199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39F5D8F" w14:textId="77777777" w:rsidR="00EE1991" w:rsidRPr="00EE1991" w:rsidRDefault="00EE1991" w:rsidP="00EE1991">
            <w:pPr>
              <w:spacing w:after="0" w:line="240" w:lineRule="auto"/>
              <w:rPr>
                <w:rFonts w:ascii="Arial" w:eastAsia="Times New Roman" w:hAnsi="Arial" w:cs="Arial"/>
                <w:color w:val="000000"/>
                <w:sz w:val="20"/>
                <w:szCs w:val="20"/>
                <w:lang w:eastAsia="ru-RU"/>
              </w:rPr>
            </w:pP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D52B17"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этажей, не более</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E2D9C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мест, не более</w:t>
            </w:r>
          </w:p>
        </w:tc>
      </w:tr>
      <w:tr w:rsidR="00EE1991" w:rsidRPr="00EE1991" w14:paraId="6C77C7FF" w14:textId="77777777" w:rsidTr="00EE1991">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F212A7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Жилые</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683489"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3</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B442EA"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w:t>
            </w:r>
          </w:p>
        </w:tc>
      </w:tr>
      <w:tr w:rsidR="00EE1991" w:rsidRPr="00EE1991" w14:paraId="414BF7B0" w14:textId="77777777" w:rsidTr="00EE1991">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407C4B"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Административные</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ED306D"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2</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677DA4"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w:t>
            </w:r>
          </w:p>
        </w:tc>
      </w:tr>
      <w:tr w:rsidR="00EE1991" w:rsidRPr="00EE1991" w14:paraId="7FA54116" w14:textId="77777777" w:rsidTr="00EE1991">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A69DF33"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Общежития, бани</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A46D35"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FE879C"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25</w:t>
            </w:r>
          </w:p>
        </w:tc>
      </w:tr>
      <w:tr w:rsidR="00EE1991" w:rsidRPr="00EE1991" w14:paraId="764EA1C4" w14:textId="77777777" w:rsidTr="00EE1991">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1BEEBE5"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r w:rsidRPr="00EE1991">
              <w:rPr>
                <w:rFonts w:ascii="Verdana" w:eastAsia="Times New Roman" w:hAnsi="Verdana" w:cs="Arial"/>
                <w:color w:val="000000"/>
                <w:sz w:val="15"/>
                <w:szCs w:val="15"/>
                <w:vertAlign w:val="superscript"/>
                <w:lang w:eastAsia="ru-RU"/>
              </w:rPr>
              <w:t>2</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6C7042"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1B5312"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w:t>
            </w:r>
          </w:p>
        </w:tc>
      </w:tr>
      <w:tr w:rsidR="00EE1991" w:rsidRPr="00EE1991" w14:paraId="6E017E10" w14:textId="77777777" w:rsidTr="00EE1991">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1A0E04D"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Клубные здания</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C9CCCD"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C2C4B6"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100</w:t>
            </w:r>
          </w:p>
        </w:tc>
      </w:tr>
      <w:tr w:rsidR="00EE1991" w:rsidRPr="00EE1991" w14:paraId="67FCF42F" w14:textId="77777777" w:rsidTr="00EE1991">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4E2712"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Общеобразовательные школы без спальных корпусов</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3DAFBD"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8BA31A"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80</w:t>
            </w:r>
          </w:p>
        </w:tc>
      </w:tr>
      <w:tr w:rsidR="00EE1991" w:rsidRPr="00EE1991" w14:paraId="58FC10D5" w14:textId="77777777" w:rsidTr="00EE1991">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E30A3C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Детские дошкольные учреждения с дневным пребыванием детей, предприятия общественного питания и транспорта</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093C40"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594D6D"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50</w:t>
            </w:r>
          </w:p>
        </w:tc>
      </w:tr>
      <w:tr w:rsidR="00EE1991" w:rsidRPr="00EE1991" w14:paraId="0896B142" w14:textId="77777777" w:rsidTr="00EE1991">
        <w:tc>
          <w:tcPr>
            <w:tcW w:w="12210"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91EAB19"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Примечание - Этажность зданий принимается без учета цокольного этажа.</w:t>
            </w:r>
          </w:p>
        </w:tc>
      </w:tr>
    </w:tbl>
    <w:p w14:paraId="181AD5EB"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Arial" w:eastAsia="Times New Roman" w:hAnsi="Arial" w:cs="Arial"/>
          <w:color w:val="000000"/>
          <w:sz w:val="20"/>
          <w:szCs w:val="20"/>
          <w:lang w:eastAsia="ru-RU"/>
        </w:rPr>
        <w:t> </w:t>
      </w:r>
    </w:p>
    <w:p w14:paraId="588D60E7"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Arial" w:eastAsia="Times New Roman" w:hAnsi="Arial" w:cs="Arial"/>
          <w:color w:val="000000"/>
          <w:sz w:val="20"/>
          <w:szCs w:val="20"/>
          <w:lang w:eastAsia="ru-RU"/>
        </w:rPr>
        <w:t> </w:t>
      </w:r>
    </w:p>
    <w:p w14:paraId="57048937" w14:textId="77777777" w:rsidR="00EE1991" w:rsidRDefault="00EE1991" w:rsidP="00EE1991">
      <w:pPr>
        <w:spacing w:before="240" w:after="135" w:line="240" w:lineRule="auto"/>
        <w:jc w:val="right"/>
        <w:rPr>
          <w:rFonts w:ascii="Courier New" w:eastAsia="Times New Roman" w:hAnsi="Courier New" w:cs="Courier New"/>
          <w:b/>
          <w:bCs/>
          <w:color w:val="000000"/>
          <w:sz w:val="36"/>
          <w:szCs w:val="36"/>
          <w:lang w:eastAsia="ru-RU"/>
        </w:rPr>
      </w:pPr>
    </w:p>
    <w:p w14:paraId="774D2670" w14:textId="77777777" w:rsidR="00EE1991" w:rsidRDefault="00EE1991" w:rsidP="00EE1991">
      <w:pPr>
        <w:spacing w:before="240" w:after="135" w:line="240" w:lineRule="auto"/>
        <w:jc w:val="right"/>
        <w:rPr>
          <w:rFonts w:ascii="Courier New" w:eastAsia="Times New Roman" w:hAnsi="Courier New" w:cs="Courier New"/>
          <w:b/>
          <w:bCs/>
          <w:color w:val="000000"/>
          <w:sz w:val="36"/>
          <w:szCs w:val="36"/>
          <w:lang w:eastAsia="ru-RU"/>
        </w:rPr>
      </w:pPr>
    </w:p>
    <w:p w14:paraId="42CB512A" w14:textId="6410E5CF" w:rsidR="00EE1991" w:rsidRPr="00EE1991" w:rsidRDefault="00EE1991" w:rsidP="00EE1991">
      <w:pPr>
        <w:spacing w:before="240" w:after="135" w:line="240" w:lineRule="auto"/>
        <w:jc w:val="right"/>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lastRenderedPageBreak/>
        <w:t>Приложение Б</w:t>
      </w:r>
    </w:p>
    <w:p w14:paraId="0CF58A88"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 </w:t>
      </w:r>
    </w:p>
    <w:p w14:paraId="42D047D1"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36"/>
          <w:szCs w:val="36"/>
          <w:lang w:eastAsia="ru-RU"/>
        </w:rPr>
        <w:t xml:space="preserve">Размеры разделок и </w:t>
      </w:r>
      <w:proofErr w:type="spellStart"/>
      <w:r w:rsidRPr="00EE1991">
        <w:rPr>
          <w:rFonts w:ascii="Courier New" w:eastAsia="Times New Roman" w:hAnsi="Courier New" w:cs="Courier New"/>
          <w:b/>
          <w:bCs/>
          <w:color w:val="000000"/>
          <w:kern w:val="36"/>
          <w:sz w:val="36"/>
          <w:szCs w:val="36"/>
          <w:lang w:eastAsia="ru-RU"/>
        </w:rPr>
        <w:t>отступок</w:t>
      </w:r>
      <w:proofErr w:type="spellEnd"/>
      <w:r w:rsidRPr="00EE1991">
        <w:rPr>
          <w:rFonts w:ascii="Courier New" w:eastAsia="Times New Roman" w:hAnsi="Courier New" w:cs="Courier New"/>
          <w:b/>
          <w:bCs/>
          <w:color w:val="000000"/>
          <w:kern w:val="36"/>
          <w:sz w:val="36"/>
          <w:szCs w:val="36"/>
          <w:lang w:eastAsia="ru-RU"/>
        </w:rPr>
        <w:t xml:space="preserve"> у печей и дымовых каналов</w:t>
      </w:r>
    </w:p>
    <w:p w14:paraId="3A9BF99C" w14:textId="65C89AA2" w:rsidR="00EE1991" w:rsidRPr="00EE1991" w:rsidRDefault="00EE1991" w:rsidP="00EE1991">
      <w:pPr>
        <w:spacing w:before="240" w:after="0" w:line="240" w:lineRule="auto"/>
        <w:jc w:val="center"/>
        <w:outlineLvl w:val="0"/>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kern w:val="36"/>
          <w:sz w:val="36"/>
          <w:szCs w:val="36"/>
          <w:lang w:eastAsia="ru-RU"/>
        </w:rPr>
        <w:br/>
      </w:r>
      <w:r w:rsidRPr="00EE1991">
        <w:rPr>
          <w:rFonts w:ascii="Courier New" w:eastAsia="Times New Roman" w:hAnsi="Courier New" w:cs="Courier New"/>
          <w:color w:val="000000"/>
          <w:sz w:val="27"/>
          <w:szCs w:val="27"/>
          <w:lang w:eastAsia="ru-RU"/>
        </w:rPr>
        <w:t>Б.1.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подпунктом "б" пункта 5.21.</w:t>
      </w:r>
    </w:p>
    <w:p w14:paraId="0CC3ABD8"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xml:space="preserve">Б.2. Требования к </w:t>
      </w:r>
      <w:proofErr w:type="spellStart"/>
      <w:r w:rsidRPr="00EE1991">
        <w:rPr>
          <w:rFonts w:ascii="Courier New" w:eastAsia="Times New Roman" w:hAnsi="Courier New" w:cs="Courier New"/>
          <w:color w:val="000000"/>
          <w:sz w:val="27"/>
          <w:szCs w:val="27"/>
          <w:lang w:eastAsia="ru-RU"/>
        </w:rPr>
        <w:t>отступкам</w:t>
      </w:r>
      <w:proofErr w:type="spellEnd"/>
      <w:r w:rsidRPr="00EE1991">
        <w:rPr>
          <w:rFonts w:ascii="Courier New" w:eastAsia="Times New Roman" w:hAnsi="Courier New" w:cs="Courier New"/>
          <w:color w:val="000000"/>
          <w:sz w:val="27"/>
          <w:szCs w:val="27"/>
          <w:lang w:eastAsia="ru-RU"/>
        </w:rPr>
        <w:t xml:space="preserve"> приведены в таблице Б.1.</w:t>
      </w:r>
    </w:p>
    <w:p w14:paraId="49A42C99"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3A4FCD16"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Таблица Б.1</w:t>
      </w:r>
    </w:p>
    <w:p w14:paraId="227BA73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2688"/>
        <w:gridCol w:w="1854"/>
        <w:gridCol w:w="3457"/>
        <w:gridCol w:w="3179"/>
      </w:tblGrid>
      <w:tr w:rsidR="00EE1991" w:rsidRPr="00EE1991" w14:paraId="27A9C6CB" w14:textId="77777777" w:rsidTr="00EE1991">
        <w:tc>
          <w:tcPr>
            <w:tcW w:w="297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CCB1490"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Толщина стенки печи, мм</w:t>
            </w:r>
          </w:p>
        </w:tc>
        <w:tc>
          <w:tcPr>
            <w:tcW w:w="198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5E0D6D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proofErr w:type="spellStart"/>
            <w:r w:rsidRPr="00EE1991">
              <w:rPr>
                <w:rFonts w:ascii="Verdana" w:eastAsia="Times New Roman" w:hAnsi="Verdana" w:cs="Arial"/>
                <w:b/>
                <w:bCs/>
                <w:color w:val="000000"/>
                <w:sz w:val="20"/>
                <w:szCs w:val="20"/>
                <w:lang w:eastAsia="ru-RU"/>
              </w:rPr>
              <w:t>Отступка</w:t>
            </w:r>
            <w:proofErr w:type="spellEnd"/>
          </w:p>
        </w:tc>
        <w:tc>
          <w:tcPr>
            <w:tcW w:w="726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D9FD48B"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Расстояние от наружной поверхности печи или дымового канала (трубы) до стены или перегородки, мм</w:t>
            </w:r>
          </w:p>
        </w:tc>
      </w:tr>
      <w:tr w:rsidR="00EE1991" w:rsidRPr="00EE1991" w14:paraId="75EE9014" w14:textId="77777777" w:rsidTr="00EE199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73C1B9C" w14:textId="77777777" w:rsidR="00EE1991" w:rsidRPr="00EE1991" w:rsidRDefault="00EE1991" w:rsidP="00EE1991">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7FBFC8D" w14:textId="77777777" w:rsidR="00EE1991" w:rsidRPr="00EE1991" w:rsidRDefault="00EE1991" w:rsidP="00EE1991">
            <w:pPr>
              <w:spacing w:after="0" w:line="240" w:lineRule="auto"/>
              <w:rPr>
                <w:rFonts w:ascii="Arial" w:eastAsia="Times New Roman" w:hAnsi="Arial" w:cs="Arial"/>
                <w:color w:val="000000"/>
                <w:sz w:val="20"/>
                <w:szCs w:val="20"/>
                <w:lang w:eastAsia="ru-RU"/>
              </w:rPr>
            </w:pP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146EA3"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не защищенной от возгорания</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E52CA5"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b/>
                <w:bCs/>
                <w:color w:val="000000"/>
                <w:sz w:val="20"/>
                <w:szCs w:val="20"/>
                <w:lang w:eastAsia="ru-RU"/>
              </w:rPr>
              <w:t>защищенной от возгорания</w:t>
            </w:r>
          </w:p>
        </w:tc>
      </w:tr>
      <w:tr w:rsidR="00EE1991" w:rsidRPr="00EE1991" w14:paraId="66F55D02" w14:textId="77777777" w:rsidTr="00EE1991">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C1A3CC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120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9BC09D"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Открытая</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394B0E"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260</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015A62"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200</w:t>
            </w:r>
          </w:p>
        </w:tc>
      </w:tr>
      <w:tr w:rsidR="00EE1991" w:rsidRPr="00EE1991" w14:paraId="73FBBA00" w14:textId="77777777" w:rsidTr="00EE1991">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DFDF5DB"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120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CDD47C"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Закрытая</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5D71AF"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320</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DF4235"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260</w:t>
            </w:r>
          </w:p>
        </w:tc>
      </w:tr>
      <w:tr w:rsidR="00EE1991" w:rsidRPr="00EE1991" w14:paraId="5BF8FE8D" w14:textId="77777777" w:rsidTr="00EE1991">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B1B8E89"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65</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37CD0E"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Открытая</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C236CC"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320</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BD3077"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260</w:t>
            </w:r>
          </w:p>
        </w:tc>
      </w:tr>
      <w:tr w:rsidR="00EE1991" w:rsidRPr="00EE1991" w14:paraId="56F3ED2A" w14:textId="77777777" w:rsidTr="00EE1991">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A4A3F56"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65</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6CB776"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Закрытая</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C6EF07"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500</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CCAC1E"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380</w:t>
            </w:r>
          </w:p>
        </w:tc>
      </w:tr>
      <w:tr w:rsidR="00EE1991" w:rsidRPr="00EE1991" w14:paraId="7703F69F" w14:textId="77777777" w:rsidTr="00EE1991">
        <w:tc>
          <w:tcPr>
            <w:tcW w:w="12210" w:type="dxa"/>
            <w:gridSpan w:val="4"/>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6DE3E2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Примечания:</w:t>
            </w:r>
          </w:p>
        </w:tc>
      </w:tr>
      <w:tr w:rsidR="00EE1991" w:rsidRPr="00EE1991" w14:paraId="56EF4A71" w14:textId="77777777" w:rsidTr="00EE1991">
        <w:tc>
          <w:tcPr>
            <w:tcW w:w="12210" w:type="dxa"/>
            <w:gridSpan w:val="4"/>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E192D64"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1. Для стен с пределом огнестойкости REI 60 и более и пределом распространения пламени РП0 расстояние от наружной поверхности печи или дымового канала (трубы) до стены перегородки не нормируется.</w:t>
            </w:r>
          </w:p>
        </w:tc>
      </w:tr>
      <w:tr w:rsidR="00EE1991" w:rsidRPr="00EE1991" w14:paraId="01A9C4B6" w14:textId="77777777" w:rsidTr="00EE1991">
        <w:tc>
          <w:tcPr>
            <w:tcW w:w="12210" w:type="dxa"/>
            <w:gridSpan w:val="4"/>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507A74B"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lastRenderedPageBreak/>
              <w:t xml:space="preserve">2. В зданиях детских учреждений, общежитий и предприятий общественного питания предел огнестойкости стены (перегородки) в пределах </w:t>
            </w:r>
            <w:proofErr w:type="spellStart"/>
            <w:r w:rsidRPr="00EE1991">
              <w:rPr>
                <w:rFonts w:ascii="Verdana" w:eastAsia="Times New Roman" w:hAnsi="Verdana" w:cs="Arial"/>
                <w:color w:val="000000"/>
                <w:sz w:val="20"/>
                <w:szCs w:val="20"/>
                <w:lang w:eastAsia="ru-RU"/>
              </w:rPr>
              <w:t>отступки</w:t>
            </w:r>
            <w:proofErr w:type="spellEnd"/>
            <w:r w:rsidRPr="00EE1991">
              <w:rPr>
                <w:rFonts w:ascii="Verdana" w:eastAsia="Times New Roman" w:hAnsi="Verdana" w:cs="Arial"/>
                <w:color w:val="000000"/>
                <w:sz w:val="20"/>
                <w:szCs w:val="20"/>
                <w:lang w:eastAsia="ru-RU"/>
              </w:rPr>
              <w:t xml:space="preserve"> обеспечивается не менее REI 60.</w:t>
            </w:r>
          </w:p>
        </w:tc>
      </w:tr>
      <w:tr w:rsidR="00EE1991" w:rsidRPr="00EE1991" w14:paraId="4872A852" w14:textId="77777777" w:rsidTr="00EE1991">
        <w:tc>
          <w:tcPr>
            <w:tcW w:w="12210" w:type="dxa"/>
            <w:gridSpan w:val="4"/>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EC3323"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Verdana" w:eastAsia="Times New Roman" w:hAnsi="Verdana" w:cs="Arial"/>
                <w:color w:val="000000"/>
                <w:sz w:val="20"/>
                <w:szCs w:val="20"/>
                <w:lang w:eastAsia="ru-RU"/>
              </w:rPr>
              <w:t>3. Защита потолка в соответствии с пунктом 5.18, пола, стен и перегородок в соответствии с пунктом 5.21 выполняется на расстоянии, не менее чем на 150 мм превышающем габариты печи.</w:t>
            </w:r>
          </w:p>
        </w:tc>
      </w:tr>
    </w:tbl>
    <w:p w14:paraId="71B03897"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Arial" w:eastAsia="Times New Roman" w:hAnsi="Arial" w:cs="Arial"/>
          <w:color w:val="000000"/>
          <w:sz w:val="20"/>
          <w:szCs w:val="20"/>
          <w:lang w:eastAsia="ru-RU"/>
        </w:rPr>
        <w:t> </w:t>
      </w:r>
    </w:p>
    <w:p w14:paraId="1077DACA"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Arial" w:eastAsia="Times New Roman" w:hAnsi="Arial" w:cs="Arial"/>
          <w:color w:val="000000"/>
          <w:sz w:val="20"/>
          <w:szCs w:val="20"/>
          <w:lang w:eastAsia="ru-RU"/>
        </w:rPr>
        <w:t> </w:t>
      </w:r>
    </w:p>
    <w:p w14:paraId="61113A71" w14:textId="77777777" w:rsidR="00EE1991" w:rsidRPr="00EE1991" w:rsidRDefault="00EE1991" w:rsidP="00EE1991">
      <w:pPr>
        <w:spacing w:before="240" w:after="135" w:line="240" w:lineRule="auto"/>
        <w:jc w:val="right"/>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Приложение В</w:t>
      </w:r>
    </w:p>
    <w:p w14:paraId="6CFBF0B1"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p>
    <w:p w14:paraId="184DA8DE"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bookmarkStart w:id="61" w:name="Par517"/>
      <w:bookmarkEnd w:id="61"/>
      <w:r w:rsidRPr="00EE1991">
        <w:rPr>
          <w:rFonts w:ascii="Courier New" w:eastAsia="Times New Roman" w:hAnsi="Courier New" w:cs="Courier New"/>
          <w:b/>
          <w:bCs/>
          <w:color w:val="000000"/>
          <w:kern w:val="36"/>
          <w:sz w:val="36"/>
          <w:szCs w:val="36"/>
          <w:lang w:eastAsia="ru-RU"/>
        </w:rPr>
        <w:t>Пределы огнестойкости транзитных воздуховодов</w:t>
      </w:r>
    </w:p>
    <w:p w14:paraId="76541C25"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p>
    <w:p w14:paraId="13C8ACEF"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Таблица В.1</w:t>
      </w:r>
    </w:p>
    <w:p w14:paraId="149EF91C"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1806"/>
        <w:gridCol w:w="950"/>
        <w:gridCol w:w="658"/>
        <w:gridCol w:w="519"/>
        <w:gridCol w:w="502"/>
        <w:gridCol w:w="1705"/>
        <w:gridCol w:w="1679"/>
        <w:gridCol w:w="1217"/>
        <w:gridCol w:w="1705"/>
        <w:gridCol w:w="689"/>
      </w:tblGrid>
      <w:tr w:rsidR="00EE1991" w:rsidRPr="00EE1991" w14:paraId="145D51A4" w14:textId="77777777" w:rsidTr="00EE1991">
        <w:tc>
          <w:tcPr>
            <w:tcW w:w="2141"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1C7681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Помещения, обслуживаемые системой вентиляции</w:t>
            </w:r>
          </w:p>
        </w:tc>
        <w:tc>
          <w:tcPr>
            <w:tcW w:w="9022" w:type="dxa"/>
            <w:gridSpan w:val="9"/>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9EFECD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Предел огнестойкости EI, мин, при прокладке транзитных воздуховодов и коллекторов через помещения</w:t>
            </w:r>
          </w:p>
        </w:tc>
      </w:tr>
      <w:tr w:rsidR="00EE1991" w:rsidRPr="00EE1991" w14:paraId="24FFCB57" w14:textId="77777777" w:rsidTr="00EE199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B11C523"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c>
          <w:tcPr>
            <w:tcW w:w="998"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C4B14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склада и кладовых категорий А, Б, В1 - В4</w:t>
            </w:r>
          </w:p>
        </w:tc>
        <w:tc>
          <w:tcPr>
            <w:tcW w:w="2891"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D190F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Производственные категории</w:t>
            </w:r>
          </w:p>
        </w:tc>
        <w:tc>
          <w:tcPr>
            <w:tcW w:w="1138"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B21E1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технического этажа, коридора производственного здания</w:t>
            </w:r>
          </w:p>
        </w:tc>
        <w:tc>
          <w:tcPr>
            <w:tcW w:w="99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39C04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общественные и административные</w:t>
            </w:r>
          </w:p>
        </w:tc>
        <w:tc>
          <w:tcPr>
            <w:tcW w:w="1138"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9184B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бытовые (санузлы, душевые, умывальные, бани и т.п.)</w:t>
            </w:r>
          </w:p>
        </w:tc>
        <w:tc>
          <w:tcPr>
            <w:tcW w:w="1133"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9D00B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технического этажа, коридора (кроме производственного здания)</w:t>
            </w:r>
          </w:p>
        </w:tc>
        <w:tc>
          <w:tcPr>
            <w:tcW w:w="730"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30B0E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b/>
                <w:bCs/>
                <w:color w:val="000000"/>
                <w:sz w:val="14"/>
                <w:szCs w:val="14"/>
                <w:lang w:eastAsia="ru-RU"/>
              </w:rPr>
              <w:t>жилые</w:t>
            </w:r>
          </w:p>
        </w:tc>
      </w:tr>
      <w:tr w:rsidR="00EE1991" w:rsidRPr="00EE1991" w14:paraId="61BF7F0A" w14:textId="77777777" w:rsidTr="00EE199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4288347"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2140F6E3"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4C2FD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А, Б или В1 - В4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D5237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Г</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BED24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Д</w:t>
            </w:r>
          </w:p>
        </w:tc>
        <w:tc>
          <w:tcPr>
            <w:tcW w:w="0" w:type="auto"/>
            <w:vMerge/>
            <w:tcBorders>
              <w:top w:val="nil"/>
              <w:left w:val="nil"/>
              <w:bottom w:val="single" w:sz="8" w:space="0" w:color="auto"/>
              <w:right w:val="single" w:sz="8" w:space="0" w:color="auto"/>
            </w:tcBorders>
            <w:shd w:val="clear" w:color="auto" w:fill="auto"/>
            <w:vAlign w:val="center"/>
            <w:hideMark/>
          </w:tcPr>
          <w:p w14:paraId="43955777"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53494520"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3CEDAEBF"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0555B23A"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3A31092" w14:textId="77777777" w:rsidR="00EE1991" w:rsidRPr="00EE1991" w:rsidRDefault="00EE1991" w:rsidP="00EE1991">
            <w:pPr>
              <w:spacing w:after="0" w:line="240" w:lineRule="auto"/>
              <w:rPr>
                <w:rFonts w:ascii="Arial" w:eastAsia="Times New Roman" w:hAnsi="Arial" w:cs="Arial"/>
                <w:color w:val="000000"/>
                <w:sz w:val="14"/>
                <w:szCs w:val="14"/>
                <w:lang w:eastAsia="ru-RU"/>
              </w:rPr>
            </w:pPr>
          </w:p>
        </w:tc>
      </w:tr>
      <w:tr w:rsidR="00EE1991" w:rsidRPr="00EE1991" w14:paraId="1DAC0A51"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A797FD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Склады и кладовые категорий А, Б, В1 -   В4, тамбур-шлюзы при помещениях категорий А и Б, а также местные отсосы взрывопожароопасных смесей</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22A59C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5DC439F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4BF04B3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C8337D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3101A39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26EDE76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FD3CE9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4BAA0F3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617657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A9C329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354D92B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C02315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B2D00D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0887527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4A74596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C96B60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CD152A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55CA81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EAA131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r>
      <w:tr w:rsidR="00EE1991" w:rsidRPr="00EE1991" w14:paraId="4D76B46F"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14838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Производственные категорий А, Б или В1 - В4</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A07353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3191C1B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FC18CE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F476AA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71D4A39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05941CB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E1F4C8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31C70CD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C455AD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BBBD5A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0000742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2C75127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252940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5505E9F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EEEB57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6B4DAF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 &lt;**&gt;</w:t>
            </w:r>
          </w:p>
          <w:p w14:paraId="63421BA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A2C16F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7A8D4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608B8F0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4FAC10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2CC204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6C00265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CCC389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1A4E1C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r>
      <w:tr w:rsidR="00EE1991" w:rsidRPr="00EE1991" w14:paraId="77D576D4"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DF4ED0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Производственные категории Г</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836E6B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0D3CB50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CFA4F4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9C0EA7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58EF47D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EA506C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C021F8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7FE45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D67D23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02F793E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EF26A5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4E6B93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025C5E8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2CA2477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89B85F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316ED28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0390878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AABF5C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12007B7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78CF8C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630590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r>
      <w:tr w:rsidR="00EE1991" w:rsidRPr="00EE1991" w14:paraId="69969941"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33C8FD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lastRenderedPageBreak/>
              <w:t>Производственные категории Д</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565EE8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427BEA2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26D3072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C732D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5CF67F1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77610B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76BE5E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1602D1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1AE47C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4603C21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193A5D8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F23B89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486D9F4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084043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3A380C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428F823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16828B5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9282D8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05681C6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0615FB9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46108A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r>
      <w:tr w:rsidR="00EE1991" w:rsidRPr="00EE1991" w14:paraId="24EB0C43"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1824C9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Коридор производственного здания</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EC1585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2A668B0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AF120D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F862EB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69BA6B4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2FB1A1D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C9A66E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5A6BB0A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064914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D25CA0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0DC5216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E9E32B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60D9F2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03A080B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F77315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AABD0C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0C75792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11B48CC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688909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501EFD5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4FE8E2D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452565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55C6854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BF4719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BB6F53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r>
      <w:tr w:rsidR="00EE1991" w:rsidRPr="00EE1991" w14:paraId="2D0DCABC"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423DC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Общественные и административно-бытовые</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048FA8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ABFAA7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 &lt;**&gt;</w:t>
            </w:r>
          </w:p>
          <w:p w14:paraId="45FC660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EE24A7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A4ECA9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4BBEA7F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C3DC56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8CA0B9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1A2C0C6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26E4B61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F2B698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2F7D191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D38838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C1A119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7F22390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EF3AE7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57815A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2AE41B3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0BF3C0A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13293B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2C58E30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909D1A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8BC5B7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r>
      <w:tr w:rsidR="00EE1991" w:rsidRPr="00EE1991" w14:paraId="3D9C44D5"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527545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Бытовые (санузлы, душевые, умывальные, бани и т.п.)</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0DBFA8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p w14:paraId="2226F43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4B73E6C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8684ED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14A6121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42117AE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3A4319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15</w:t>
            </w:r>
          </w:p>
          <w:p w14:paraId="3D0ECFC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C47184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E7A709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4A3D6DB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1A7467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9484C6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65A701B3"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2F90F8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7D6D17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472FA1D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0961AC5A"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31D9EF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2268FC6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0A86AA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810EBC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4C31F9F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44FA6A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EB8AB9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r>
      <w:tr w:rsidR="00EE1991" w:rsidRPr="00EE1991" w14:paraId="5757F9C4"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F096C0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Коридор (кроме производственных зданий)</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78241C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B22451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CC1360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B41BC7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33E84E6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214236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99EEE6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312D948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CA6E89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A35A68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274228F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02A4DB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1F54CD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1A918D4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CE5A6F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143718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436818E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0B90E26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049C2D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38C4618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60DE9DC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r>
      <w:tr w:rsidR="00EE1991" w:rsidRPr="00EE1991" w14:paraId="6457769F" w14:textId="77777777" w:rsidTr="00EE1991">
        <w:tc>
          <w:tcPr>
            <w:tcW w:w="214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515B48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Жилые</w:t>
            </w:r>
          </w:p>
        </w:tc>
        <w:tc>
          <w:tcPr>
            <w:tcW w:w="9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CBCC26C"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7B4F0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5927B7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НД</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F9703C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0F78E60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2C1E44D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0437D7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583203A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11C2A59D"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9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3583540"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19FFC17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03AD338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69E2785"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1C5EE79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7FE86B1E"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 &lt;*&gt;</w:t>
            </w:r>
          </w:p>
        </w:tc>
        <w:tc>
          <w:tcPr>
            <w:tcW w:w="11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2624C1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600EFC3B"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39EF3B6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c>
          <w:tcPr>
            <w:tcW w:w="7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9C69B5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НН</w:t>
            </w:r>
          </w:p>
          <w:p w14:paraId="4341FF9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w:t>
            </w:r>
          </w:p>
          <w:p w14:paraId="55F648E6"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30</w:t>
            </w:r>
          </w:p>
        </w:tc>
      </w:tr>
      <w:tr w:rsidR="00EE1991" w:rsidRPr="00EE1991" w14:paraId="36E90D85" w14:textId="77777777" w:rsidTr="00EE1991">
        <w:tc>
          <w:tcPr>
            <w:tcW w:w="11163" w:type="dxa"/>
            <w:gridSpan w:val="10"/>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A6E8E27"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bookmarkStart w:id="62" w:name="Par743"/>
            <w:bookmarkEnd w:id="62"/>
            <w:r w:rsidRPr="00EE1991">
              <w:rPr>
                <w:rFonts w:ascii="Verdana" w:eastAsia="Times New Roman" w:hAnsi="Verdana" w:cs="Arial"/>
                <w:color w:val="000000"/>
                <w:sz w:val="14"/>
                <w:szCs w:val="14"/>
                <w:lang w:eastAsia="ru-RU"/>
              </w:rPr>
              <w:t>&lt;*&gt; EI 15 - в зданиях III или IV степени огнестойкости.</w:t>
            </w:r>
          </w:p>
          <w:p w14:paraId="4E502038"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bookmarkStart w:id="63" w:name="Par744"/>
            <w:bookmarkEnd w:id="63"/>
            <w:r w:rsidRPr="00EE1991">
              <w:rPr>
                <w:rFonts w:ascii="Verdana" w:eastAsia="Times New Roman" w:hAnsi="Verdana" w:cs="Arial"/>
                <w:color w:val="000000"/>
                <w:sz w:val="14"/>
                <w:szCs w:val="14"/>
                <w:lang w:eastAsia="ru-RU"/>
              </w:rPr>
              <w:t>&lt;**&gt; Не допускается прокладка воздуховодов из помещений категорий А и Б.</w:t>
            </w:r>
          </w:p>
          <w:p w14:paraId="72F0EB1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 </w:t>
            </w:r>
          </w:p>
          <w:p w14:paraId="1F76EC8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Примечания</w:t>
            </w:r>
          </w:p>
          <w:p w14:paraId="305BD81F"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1 НД - не допускается прокладка транзитных воздуховодов.</w:t>
            </w:r>
          </w:p>
          <w:p w14:paraId="4E7EED22"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2 НН - не нормируется предел огнестойкости транзитных воздуховодов.</w:t>
            </w:r>
          </w:p>
          <w:p w14:paraId="765C2351"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3 Значения предела огнестойкости приведены в таблице в виде дроби:</w:t>
            </w:r>
          </w:p>
          <w:p w14:paraId="47C3BED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lastRenderedPageBreak/>
              <w:t>в числителе - на обслуживаемом этаже</w:t>
            </w:r>
          </w:p>
          <w:p w14:paraId="3B7CB424"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в знаменателе - вне обслуживаемого этажа.</w:t>
            </w:r>
          </w:p>
          <w:p w14:paraId="3A179CD9" w14:textId="77777777" w:rsidR="00EE1991" w:rsidRPr="00EE1991" w:rsidRDefault="00EE1991" w:rsidP="00EE1991">
            <w:pPr>
              <w:spacing w:before="240" w:after="135" w:line="240" w:lineRule="auto"/>
              <w:jc w:val="center"/>
              <w:rPr>
                <w:rFonts w:ascii="Arial" w:eastAsia="Times New Roman" w:hAnsi="Arial" w:cs="Arial"/>
                <w:color w:val="000000"/>
                <w:sz w:val="14"/>
                <w:szCs w:val="14"/>
                <w:lang w:eastAsia="ru-RU"/>
              </w:rPr>
            </w:pPr>
            <w:r w:rsidRPr="00EE1991">
              <w:rPr>
                <w:rFonts w:ascii="Verdana" w:eastAsia="Times New Roman" w:hAnsi="Verdana" w:cs="Arial"/>
                <w:color w:val="000000"/>
                <w:sz w:val="14"/>
                <w:szCs w:val="14"/>
                <w:lang w:eastAsia="ru-RU"/>
              </w:rPr>
              <w:t>4 Воздуховоды, прокладываемые через различные помещения этажа, должны быть выполнены с одинаково большим пределом огнестойкости.</w:t>
            </w:r>
          </w:p>
        </w:tc>
      </w:tr>
    </w:tbl>
    <w:p w14:paraId="25B8753E" w14:textId="77777777" w:rsidR="00EE1991" w:rsidRPr="00EE1991" w:rsidRDefault="00EE1991" w:rsidP="00EE1991">
      <w:pPr>
        <w:spacing w:before="240" w:after="135" w:line="240" w:lineRule="auto"/>
        <w:jc w:val="both"/>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lastRenderedPageBreak/>
        <w:br/>
      </w:r>
    </w:p>
    <w:p w14:paraId="3076A1C4" w14:textId="77777777" w:rsidR="00EE1991" w:rsidRPr="00EE1991" w:rsidRDefault="00EE1991" w:rsidP="00EE1991">
      <w:pPr>
        <w:spacing w:before="240" w:after="135" w:line="240" w:lineRule="auto"/>
        <w:jc w:val="right"/>
        <w:rPr>
          <w:rFonts w:ascii="Arial" w:eastAsia="Times New Roman" w:hAnsi="Arial" w:cs="Arial"/>
          <w:color w:val="000000"/>
          <w:sz w:val="20"/>
          <w:szCs w:val="20"/>
          <w:lang w:eastAsia="ru-RU"/>
        </w:rPr>
      </w:pPr>
      <w:r w:rsidRPr="00EE1991">
        <w:rPr>
          <w:rFonts w:ascii="Courier New" w:eastAsia="Times New Roman" w:hAnsi="Courier New" w:cs="Courier New"/>
          <w:color w:val="000000"/>
          <w:sz w:val="27"/>
          <w:szCs w:val="27"/>
          <w:lang w:eastAsia="ru-RU"/>
        </w:rPr>
        <w:t> </w:t>
      </w:r>
      <w:r w:rsidRPr="00EE1991">
        <w:rPr>
          <w:rFonts w:ascii="Courier New" w:eastAsia="Times New Roman" w:hAnsi="Courier New" w:cs="Courier New"/>
          <w:b/>
          <w:bCs/>
          <w:color w:val="000000"/>
          <w:sz w:val="36"/>
          <w:szCs w:val="36"/>
          <w:lang w:eastAsia="ru-RU"/>
        </w:rPr>
        <w:t>Приложение Г</w:t>
      </w:r>
    </w:p>
    <w:p w14:paraId="5228B8AA" w14:textId="77777777" w:rsidR="00EE1991" w:rsidRPr="00EE1991" w:rsidRDefault="00EE1991" w:rsidP="00EE1991">
      <w:pPr>
        <w:spacing w:before="240" w:after="135" w:line="240" w:lineRule="auto"/>
        <w:jc w:val="center"/>
        <w:rPr>
          <w:rFonts w:ascii="Arial" w:eastAsia="Times New Roman" w:hAnsi="Arial" w:cs="Arial"/>
          <w:color w:val="000000"/>
          <w:sz w:val="20"/>
          <w:szCs w:val="20"/>
          <w:lang w:eastAsia="ru-RU"/>
        </w:rPr>
      </w:pPr>
      <w:r w:rsidRPr="00EE1991">
        <w:rPr>
          <w:rFonts w:ascii="Courier New" w:eastAsia="Times New Roman" w:hAnsi="Courier New" w:cs="Courier New"/>
          <w:b/>
          <w:bCs/>
          <w:color w:val="000000"/>
          <w:sz w:val="36"/>
          <w:szCs w:val="36"/>
          <w:lang w:eastAsia="ru-RU"/>
        </w:rPr>
        <w:t> </w:t>
      </w:r>
    </w:p>
    <w:p w14:paraId="7F413123"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36"/>
          <w:szCs w:val="36"/>
          <w:lang w:eastAsia="ru-RU"/>
        </w:rPr>
        <w:t>Типовые решения по устройству поэтажных переходов через наружную воздушную зону к незадымляемым лестничным клеткам типа н1</w:t>
      </w:r>
    </w:p>
    <w:p w14:paraId="030714B0"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36"/>
          <w:szCs w:val="36"/>
          <w:lang w:eastAsia="ru-RU"/>
        </w:rPr>
        <w:br/>
      </w:r>
    </w:p>
    <w:p w14:paraId="41B158E9" w14:textId="215796E4"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Arial" w:eastAsia="Times New Roman" w:hAnsi="Arial" w:cs="Arial"/>
          <w:noProof/>
          <w:color w:val="000000"/>
          <w:kern w:val="36"/>
          <w:sz w:val="50"/>
          <w:szCs w:val="50"/>
          <w:lang w:eastAsia="ru-RU"/>
        </w:rPr>
        <w:drawing>
          <wp:inline distT="0" distB="0" distL="0" distR="0" wp14:anchorId="1F882177" wp14:editId="784244D5">
            <wp:extent cx="6106795" cy="4118610"/>
            <wp:effectExtent l="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795" cy="4118610"/>
                    </a:xfrm>
                    <a:prstGeom prst="rect">
                      <a:avLst/>
                    </a:prstGeom>
                    <a:noFill/>
                    <a:ln>
                      <a:noFill/>
                    </a:ln>
                  </pic:spPr>
                </pic:pic>
              </a:graphicData>
            </a:graphic>
          </wp:inline>
        </w:drawing>
      </w:r>
      <w:r w:rsidRPr="00EE1991">
        <w:rPr>
          <w:rFonts w:ascii="Courier New" w:eastAsia="Times New Roman" w:hAnsi="Courier New" w:cs="Courier New"/>
          <w:b/>
          <w:bCs/>
          <w:color w:val="000000"/>
          <w:kern w:val="36"/>
          <w:sz w:val="36"/>
          <w:szCs w:val="36"/>
          <w:lang w:eastAsia="ru-RU"/>
        </w:rPr>
        <w:br/>
      </w:r>
    </w:p>
    <w:p w14:paraId="4BACCC98"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color w:val="000000"/>
          <w:kern w:val="36"/>
          <w:sz w:val="27"/>
          <w:szCs w:val="27"/>
          <w:lang w:eastAsia="ru-RU"/>
        </w:rPr>
        <w:lastRenderedPageBreak/>
        <w:br/>
      </w:r>
    </w:p>
    <w:p w14:paraId="3F31CDEB"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color w:val="000000"/>
          <w:kern w:val="36"/>
          <w:sz w:val="27"/>
          <w:szCs w:val="27"/>
          <w:lang w:eastAsia="ru-RU"/>
        </w:rPr>
        <w:t>а) по балконам с торцевыми сплошными ограждениями</w:t>
      </w:r>
    </w:p>
    <w:p w14:paraId="74B57D05"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color w:val="000000"/>
          <w:kern w:val="36"/>
          <w:sz w:val="27"/>
          <w:szCs w:val="27"/>
          <w:lang w:eastAsia="ru-RU"/>
        </w:rPr>
        <w:br/>
      </w:r>
    </w:p>
    <w:p w14:paraId="718A220C" w14:textId="63792223"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Arial" w:eastAsia="Times New Roman" w:hAnsi="Arial" w:cs="Arial"/>
          <w:noProof/>
          <w:color w:val="000000"/>
          <w:kern w:val="36"/>
          <w:sz w:val="50"/>
          <w:szCs w:val="50"/>
          <w:lang w:eastAsia="ru-RU"/>
        </w:rPr>
        <w:drawing>
          <wp:inline distT="0" distB="0" distL="0" distR="0" wp14:anchorId="4478A2C7" wp14:editId="14678C2C">
            <wp:extent cx="7110730" cy="313563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0730" cy="3135630"/>
                    </a:xfrm>
                    <a:prstGeom prst="rect">
                      <a:avLst/>
                    </a:prstGeom>
                    <a:noFill/>
                    <a:ln>
                      <a:noFill/>
                    </a:ln>
                  </pic:spPr>
                </pic:pic>
              </a:graphicData>
            </a:graphic>
          </wp:inline>
        </w:drawing>
      </w:r>
      <w:r w:rsidRPr="00EE1991">
        <w:rPr>
          <w:rFonts w:ascii="Courier New" w:eastAsia="Times New Roman" w:hAnsi="Courier New" w:cs="Courier New"/>
          <w:color w:val="000000"/>
          <w:kern w:val="36"/>
          <w:sz w:val="27"/>
          <w:szCs w:val="27"/>
          <w:lang w:eastAsia="ru-RU"/>
        </w:rPr>
        <w:br/>
      </w:r>
    </w:p>
    <w:p w14:paraId="5B4922AA"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color w:val="000000"/>
          <w:kern w:val="36"/>
          <w:sz w:val="27"/>
          <w:szCs w:val="27"/>
          <w:lang w:eastAsia="ru-RU"/>
        </w:rPr>
        <w:br/>
      </w:r>
    </w:p>
    <w:p w14:paraId="1FC3BAC9" w14:textId="77777777"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б) по балконам без торцевых сплошных ограждений</w:t>
      </w:r>
    </w:p>
    <w:p w14:paraId="32E1817E" w14:textId="77777777"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br/>
      </w:r>
    </w:p>
    <w:p w14:paraId="10319BC3" w14:textId="4FC3790C"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Arial" w:eastAsia="Times New Roman" w:hAnsi="Arial" w:cs="Arial"/>
          <w:noProof/>
          <w:color w:val="000000"/>
          <w:kern w:val="36"/>
          <w:sz w:val="27"/>
          <w:szCs w:val="27"/>
          <w:lang w:eastAsia="ru-RU"/>
        </w:rPr>
        <w:lastRenderedPageBreak/>
        <w:drawing>
          <wp:inline distT="0" distB="0" distL="0" distR="0" wp14:anchorId="6309903F" wp14:editId="6542D3C7">
            <wp:extent cx="7110730" cy="4037965"/>
            <wp:effectExtent l="0" t="0" r="0"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0730" cy="4037965"/>
                    </a:xfrm>
                    <a:prstGeom prst="rect">
                      <a:avLst/>
                    </a:prstGeom>
                    <a:noFill/>
                    <a:ln>
                      <a:noFill/>
                    </a:ln>
                  </pic:spPr>
                </pic:pic>
              </a:graphicData>
            </a:graphic>
          </wp:inline>
        </w:drawing>
      </w:r>
      <w:r w:rsidRPr="00EE1991">
        <w:rPr>
          <w:rFonts w:ascii="Courier New" w:eastAsia="Times New Roman" w:hAnsi="Courier New" w:cs="Courier New"/>
          <w:color w:val="000000"/>
          <w:kern w:val="36"/>
          <w:sz w:val="27"/>
          <w:szCs w:val="27"/>
          <w:lang w:eastAsia="ru-RU"/>
        </w:rPr>
        <w:br/>
      </w:r>
    </w:p>
    <w:p w14:paraId="5A314B46" w14:textId="77777777"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br/>
      </w:r>
    </w:p>
    <w:p w14:paraId="3021A88D" w14:textId="77777777"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в) по лоджиям</w:t>
      </w:r>
    </w:p>
    <w:p w14:paraId="164C0730" w14:textId="77777777"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br/>
      </w:r>
    </w:p>
    <w:p w14:paraId="7DBC675E" w14:textId="3F5C453F"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Arial" w:eastAsia="Times New Roman" w:hAnsi="Arial" w:cs="Arial"/>
          <w:noProof/>
          <w:color w:val="000000"/>
          <w:kern w:val="36"/>
          <w:sz w:val="27"/>
          <w:szCs w:val="27"/>
          <w:lang w:eastAsia="ru-RU"/>
        </w:rPr>
        <w:lastRenderedPageBreak/>
        <w:drawing>
          <wp:inline distT="0" distB="0" distL="0" distR="0" wp14:anchorId="00EFA692" wp14:editId="67158355">
            <wp:extent cx="3983355" cy="35941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3594100"/>
                    </a:xfrm>
                    <a:prstGeom prst="rect">
                      <a:avLst/>
                    </a:prstGeom>
                    <a:noFill/>
                    <a:ln>
                      <a:noFill/>
                    </a:ln>
                  </pic:spPr>
                </pic:pic>
              </a:graphicData>
            </a:graphic>
          </wp:inline>
        </w:drawing>
      </w:r>
      <w:r w:rsidRPr="00EE1991">
        <w:rPr>
          <w:rFonts w:ascii="Times New Roman" w:eastAsia="Times New Roman" w:hAnsi="Times New Roman" w:cs="Times New Roman"/>
          <w:color w:val="000000"/>
          <w:kern w:val="36"/>
          <w:sz w:val="27"/>
          <w:szCs w:val="27"/>
          <w:lang w:eastAsia="ru-RU"/>
        </w:rPr>
        <w:br/>
      </w:r>
    </w:p>
    <w:p w14:paraId="3FD6846C" w14:textId="77777777"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Times New Roman" w:eastAsia="Times New Roman" w:hAnsi="Times New Roman" w:cs="Times New Roman"/>
          <w:color w:val="000000"/>
          <w:kern w:val="36"/>
          <w:sz w:val="27"/>
          <w:szCs w:val="27"/>
          <w:lang w:eastAsia="ru-RU"/>
        </w:rPr>
        <w:br/>
      </w:r>
    </w:p>
    <w:p w14:paraId="23A30611" w14:textId="77777777" w:rsidR="00EE1991" w:rsidRPr="00EE1991" w:rsidRDefault="00EE1991" w:rsidP="00EE1991">
      <w:pPr>
        <w:spacing w:before="240" w:after="135" w:line="311" w:lineRule="atLeast"/>
        <w:jc w:val="center"/>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Разрез А-А</w:t>
      </w:r>
    </w:p>
    <w:p w14:paraId="402C840E"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 </w:t>
      </w:r>
    </w:p>
    <w:p w14:paraId="06D2EAAD"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В вариантах исполнения "а", "б", "в" при различных входящих углах фасадов зданий характерные геометрические размеры должны иметь следующие значения:</w:t>
      </w:r>
    </w:p>
    <w:p w14:paraId="64819D4D"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 xml:space="preserve">При α </w:t>
      </w:r>
      <w:proofErr w:type="gramStart"/>
      <w:r w:rsidRPr="00EE1991">
        <w:rPr>
          <w:rFonts w:ascii="Courier New" w:eastAsia="Times New Roman" w:hAnsi="Courier New" w:cs="Courier New"/>
          <w:color w:val="000000"/>
          <w:kern w:val="36"/>
          <w:sz w:val="27"/>
          <w:szCs w:val="27"/>
          <w:shd w:val="clear" w:color="auto" w:fill="FFFFFF"/>
          <w:lang w:eastAsia="ru-RU"/>
        </w:rPr>
        <w:t>&lt; 135</w:t>
      </w:r>
      <w:proofErr w:type="gramEnd"/>
      <w:r w:rsidRPr="00EE1991">
        <w:rPr>
          <w:rFonts w:ascii="Courier New" w:eastAsia="Times New Roman" w:hAnsi="Courier New" w:cs="Courier New"/>
          <w:color w:val="000000"/>
          <w:kern w:val="36"/>
          <w:sz w:val="27"/>
          <w:szCs w:val="27"/>
          <w:shd w:val="clear" w:color="auto" w:fill="FFFFFF"/>
          <w:lang w:eastAsia="ru-RU"/>
        </w:rPr>
        <w:t>° и f ≥ 3,0 м - a ≥ 2,0 м; b ≥ 1,2 м; c ≥ 1,2 м; </w:t>
      </w:r>
      <w:r w:rsidRPr="00EE1991">
        <w:rPr>
          <w:rFonts w:ascii="Courier New" w:eastAsia="Times New Roman" w:hAnsi="Courier New" w:cs="Courier New"/>
          <w:color w:val="000000"/>
          <w:kern w:val="36"/>
          <w:sz w:val="27"/>
          <w:szCs w:val="27"/>
          <w:shd w:val="clear" w:color="auto" w:fill="FFFFFF"/>
          <w:lang w:val="en-US" w:eastAsia="ru-RU"/>
        </w:rPr>
        <w:t>d</w:t>
      </w:r>
      <w:r w:rsidRPr="00EE1991">
        <w:rPr>
          <w:rFonts w:ascii="Courier New" w:eastAsia="Times New Roman" w:hAnsi="Courier New" w:cs="Courier New"/>
          <w:color w:val="000000"/>
          <w:kern w:val="36"/>
          <w:sz w:val="27"/>
          <w:szCs w:val="27"/>
          <w:shd w:val="clear" w:color="auto" w:fill="FFFFFF"/>
          <w:lang w:eastAsia="ru-RU"/>
        </w:rPr>
        <w:t> = </w:t>
      </w:r>
      <w:r w:rsidRPr="00EE1991">
        <w:rPr>
          <w:rFonts w:ascii="Courier New" w:eastAsia="Times New Roman" w:hAnsi="Courier New" w:cs="Courier New"/>
          <w:color w:val="000000"/>
          <w:kern w:val="36"/>
          <w:sz w:val="27"/>
          <w:szCs w:val="27"/>
          <w:shd w:val="clear" w:color="auto" w:fill="FFFFFF"/>
          <w:lang w:val="en-US" w:eastAsia="ru-RU"/>
        </w:rPr>
        <w:t>d</w:t>
      </w:r>
      <w:r w:rsidRPr="00EE1991">
        <w:rPr>
          <w:rFonts w:ascii="Courier New" w:eastAsia="Times New Roman" w:hAnsi="Courier New" w:cs="Courier New"/>
          <w:color w:val="000000"/>
          <w:kern w:val="36"/>
          <w:sz w:val="27"/>
          <w:szCs w:val="27"/>
          <w:shd w:val="clear" w:color="auto" w:fill="FFFFFF"/>
          <w:vertAlign w:val="subscript"/>
          <w:lang w:eastAsia="ru-RU"/>
        </w:rPr>
        <w:t>1</w:t>
      </w:r>
      <w:r w:rsidRPr="00EE1991">
        <w:rPr>
          <w:rFonts w:ascii="Courier New" w:eastAsia="Times New Roman" w:hAnsi="Courier New" w:cs="Courier New"/>
          <w:color w:val="000000"/>
          <w:kern w:val="36"/>
          <w:sz w:val="27"/>
          <w:szCs w:val="27"/>
          <w:shd w:val="clear" w:color="auto" w:fill="FFFFFF"/>
          <w:lang w:eastAsia="ru-RU"/>
        </w:rPr>
        <w:t> + </w:t>
      </w:r>
      <w:r w:rsidRPr="00EE1991">
        <w:rPr>
          <w:rFonts w:ascii="Courier New" w:eastAsia="Times New Roman" w:hAnsi="Courier New" w:cs="Courier New"/>
          <w:color w:val="000000"/>
          <w:kern w:val="36"/>
          <w:sz w:val="27"/>
          <w:szCs w:val="27"/>
          <w:shd w:val="clear" w:color="auto" w:fill="FFFFFF"/>
          <w:lang w:val="en-US" w:eastAsia="ru-RU"/>
        </w:rPr>
        <w:t>d</w:t>
      </w:r>
      <w:r w:rsidRPr="00EE1991">
        <w:rPr>
          <w:rFonts w:ascii="Courier New" w:eastAsia="Times New Roman" w:hAnsi="Courier New" w:cs="Courier New"/>
          <w:color w:val="000000"/>
          <w:kern w:val="36"/>
          <w:sz w:val="27"/>
          <w:szCs w:val="27"/>
          <w:shd w:val="clear" w:color="auto" w:fill="FFFFFF"/>
          <w:vertAlign w:val="subscript"/>
          <w:lang w:eastAsia="ru-RU"/>
        </w:rPr>
        <w:t>2  </w:t>
      </w:r>
      <w:r w:rsidRPr="00EE1991">
        <w:rPr>
          <w:rFonts w:ascii="Courier New" w:eastAsia="Times New Roman" w:hAnsi="Courier New" w:cs="Courier New"/>
          <w:color w:val="000000"/>
          <w:kern w:val="36"/>
          <w:sz w:val="27"/>
          <w:szCs w:val="27"/>
          <w:shd w:val="clear" w:color="auto" w:fill="FFFFFF"/>
          <w:lang w:eastAsia="ru-RU"/>
        </w:rPr>
        <w:t>≥ 4,0 м; 1,2 м ≤ </w:t>
      </w:r>
      <w:r w:rsidRPr="00EE1991">
        <w:rPr>
          <w:rFonts w:ascii="Courier New" w:eastAsia="Times New Roman" w:hAnsi="Courier New" w:cs="Courier New"/>
          <w:color w:val="000000"/>
          <w:kern w:val="36"/>
          <w:sz w:val="27"/>
          <w:szCs w:val="27"/>
          <w:shd w:val="clear" w:color="auto" w:fill="FFFFFF"/>
          <w:lang w:val="en-US" w:eastAsia="ru-RU"/>
        </w:rPr>
        <w:t>d</w:t>
      </w:r>
      <w:r w:rsidRPr="00EE1991">
        <w:rPr>
          <w:rFonts w:ascii="Courier New" w:eastAsia="Times New Roman" w:hAnsi="Courier New" w:cs="Courier New"/>
          <w:color w:val="000000"/>
          <w:kern w:val="36"/>
          <w:sz w:val="27"/>
          <w:szCs w:val="27"/>
          <w:shd w:val="clear" w:color="auto" w:fill="FFFFFF"/>
          <w:vertAlign w:val="subscript"/>
          <w:lang w:eastAsia="ru-RU"/>
        </w:rPr>
        <w:t>2 </w:t>
      </w:r>
      <w:r w:rsidRPr="00EE1991">
        <w:rPr>
          <w:rFonts w:ascii="Courier New" w:eastAsia="Times New Roman" w:hAnsi="Courier New" w:cs="Courier New"/>
          <w:color w:val="000000"/>
          <w:kern w:val="36"/>
          <w:sz w:val="27"/>
          <w:szCs w:val="27"/>
          <w:shd w:val="clear" w:color="auto" w:fill="FFFFFF"/>
          <w:lang w:eastAsia="ru-RU"/>
        </w:rPr>
        <w:t>≤ 3,0 м; e ≤ 3,0 м; g ≤ 0,2 м; 1,2 м ≤ h ≤ 1,5 м;</w:t>
      </w:r>
    </w:p>
    <w:p w14:paraId="5B7C847D"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При α ≥ 135° - a ≥ 2,0 м; b ≥ 1,2 м; c ≥ 1,2 м; </w:t>
      </w:r>
      <w:r w:rsidRPr="00EE1991">
        <w:rPr>
          <w:rFonts w:ascii="Courier New" w:eastAsia="Times New Roman" w:hAnsi="Courier New" w:cs="Courier New"/>
          <w:color w:val="000000"/>
          <w:kern w:val="36"/>
          <w:sz w:val="27"/>
          <w:szCs w:val="27"/>
          <w:shd w:val="clear" w:color="auto" w:fill="FFFFFF"/>
          <w:lang w:val="en-US" w:eastAsia="ru-RU"/>
        </w:rPr>
        <w:t>d</w:t>
      </w:r>
      <w:r w:rsidRPr="00EE1991">
        <w:rPr>
          <w:rFonts w:ascii="Courier New" w:eastAsia="Times New Roman" w:hAnsi="Courier New" w:cs="Courier New"/>
          <w:color w:val="000000"/>
          <w:kern w:val="36"/>
          <w:sz w:val="27"/>
          <w:szCs w:val="27"/>
          <w:shd w:val="clear" w:color="auto" w:fill="FFFFFF"/>
          <w:lang w:eastAsia="ru-RU"/>
        </w:rPr>
        <w:t> = </w:t>
      </w:r>
      <w:r w:rsidRPr="00EE1991">
        <w:rPr>
          <w:rFonts w:ascii="Courier New" w:eastAsia="Times New Roman" w:hAnsi="Courier New" w:cs="Courier New"/>
          <w:color w:val="000000"/>
          <w:kern w:val="36"/>
          <w:sz w:val="27"/>
          <w:szCs w:val="27"/>
          <w:shd w:val="clear" w:color="auto" w:fill="FFFFFF"/>
          <w:lang w:val="en-US" w:eastAsia="ru-RU"/>
        </w:rPr>
        <w:t>d</w:t>
      </w:r>
      <w:r w:rsidRPr="00EE1991">
        <w:rPr>
          <w:rFonts w:ascii="Courier New" w:eastAsia="Times New Roman" w:hAnsi="Courier New" w:cs="Courier New"/>
          <w:color w:val="000000"/>
          <w:kern w:val="36"/>
          <w:sz w:val="27"/>
          <w:szCs w:val="27"/>
          <w:shd w:val="clear" w:color="auto" w:fill="FFFFFF"/>
          <w:vertAlign w:val="subscript"/>
          <w:lang w:eastAsia="ru-RU"/>
        </w:rPr>
        <w:t>1</w:t>
      </w:r>
      <w:r w:rsidRPr="00EE1991">
        <w:rPr>
          <w:rFonts w:ascii="Courier New" w:eastAsia="Times New Roman" w:hAnsi="Courier New" w:cs="Courier New"/>
          <w:color w:val="000000"/>
          <w:kern w:val="36"/>
          <w:sz w:val="27"/>
          <w:szCs w:val="27"/>
          <w:shd w:val="clear" w:color="auto" w:fill="FFFFFF"/>
          <w:lang w:eastAsia="ru-RU"/>
        </w:rPr>
        <w:t> + </w:t>
      </w:r>
      <w:r w:rsidRPr="00EE1991">
        <w:rPr>
          <w:rFonts w:ascii="Courier New" w:eastAsia="Times New Roman" w:hAnsi="Courier New" w:cs="Courier New"/>
          <w:color w:val="000000"/>
          <w:kern w:val="36"/>
          <w:sz w:val="27"/>
          <w:szCs w:val="27"/>
          <w:shd w:val="clear" w:color="auto" w:fill="FFFFFF"/>
          <w:lang w:val="en-US" w:eastAsia="ru-RU"/>
        </w:rPr>
        <w:t>d</w:t>
      </w:r>
      <w:r w:rsidRPr="00EE1991">
        <w:rPr>
          <w:rFonts w:ascii="Courier New" w:eastAsia="Times New Roman" w:hAnsi="Courier New" w:cs="Courier New"/>
          <w:color w:val="000000"/>
          <w:kern w:val="36"/>
          <w:sz w:val="27"/>
          <w:szCs w:val="27"/>
          <w:shd w:val="clear" w:color="auto" w:fill="FFFFFF"/>
          <w:vertAlign w:val="subscript"/>
          <w:lang w:eastAsia="ru-RU"/>
        </w:rPr>
        <w:t>2</w:t>
      </w:r>
      <w:r w:rsidRPr="00EE1991">
        <w:rPr>
          <w:rFonts w:ascii="Courier New" w:eastAsia="Times New Roman" w:hAnsi="Courier New" w:cs="Courier New"/>
          <w:color w:val="000000"/>
          <w:kern w:val="36"/>
          <w:sz w:val="27"/>
          <w:szCs w:val="27"/>
          <w:shd w:val="clear" w:color="auto" w:fill="FFFFFF"/>
          <w:lang w:eastAsia="ru-RU"/>
        </w:rPr>
        <w:t> - не нормируется; e ≤ 3,0 м; f - не нормируется; g ≤ 0,2 м; 1,2 м ≤ h ≤ 1,5 м.</w:t>
      </w:r>
    </w:p>
    <w:p w14:paraId="52F3905E"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Дверные проемы выходов с этажей на балконы или лоджии по "а" - "в" и дверные проемы входов с этих балконов или лоджий на лестничные клетки должны быть расположены в одной плоскости.</w:t>
      </w:r>
    </w:p>
    <w:p w14:paraId="64F641A2"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 </w:t>
      </w:r>
    </w:p>
    <w:p w14:paraId="5640DBBC"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Рисунок (не приводится) - сплошное или ячеистое ограждение;</w:t>
      </w:r>
    </w:p>
    <w:p w14:paraId="113AAD1E"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shd w:val="clear" w:color="auto" w:fill="FFFFFF"/>
          <w:lang w:eastAsia="ru-RU"/>
        </w:rPr>
        <w:t>Рисунок (не приводится) - оконный проем с остеклением не противопожарного исполнения.</w:t>
      </w:r>
    </w:p>
    <w:p w14:paraId="13100801"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p>
    <w:p w14:paraId="690FD95D" w14:textId="77777777" w:rsidR="00EE1991" w:rsidRPr="00EE1991" w:rsidRDefault="00EE1991" w:rsidP="00EE1991">
      <w:pPr>
        <w:spacing w:before="240" w:after="135" w:line="311" w:lineRule="atLeast"/>
        <w:jc w:val="right"/>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b/>
          <w:bCs/>
          <w:color w:val="000000"/>
          <w:kern w:val="36"/>
          <w:sz w:val="36"/>
          <w:szCs w:val="36"/>
          <w:lang w:eastAsia="ru-RU"/>
        </w:rPr>
        <w:t>Приложение Д</w:t>
      </w:r>
    </w:p>
    <w:p w14:paraId="2012BE2C"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b/>
          <w:bCs/>
          <w:color w:val="000000"/>
          <w:kern w:val="36"/>
          <w:sz w:val="36"/>
          <w:szCs w:val="36"/>
          <w:lang w:eastAsia="ru-RU"/>
        </w:rPr>
        <w:t> </w:t>
      </w:r>
    </w:p>
    <w:p w14:paraId="0A165B5B" w14:textId="77777777" w:rsidR="00EE1991" w:rsidRPr="00EE1991" w:rsidRDefault="00EE1991" w:rsidP="00EE1991">
      <w:pPr>
        <w:spacing w:before="240" w:after="0" w:line="240" w:lineRule="auto"/>
        <w:jc w:val="center"/>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36"/>
          <w:szCs w:val="36"/>
          <w:lang w:eastAsia="ru-RU"/>
        </w:rPr>
        <w:t>Противодымная вентиляция транспортных тоннелей</w:t>
      </w:r>
    </w:p>
    <w:p w14:paraId="16BB5C79"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 </w:t>
      </w:r>
    </w:p>
    <w:p w14:paraId="2CD73A17"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Д.1 Настоящие требования не распространяются на железнодорожные и автодорожные тоннели длиной более 3000 м, на железнодорожные тоннели метрополитенов, на железнодорожные высокоскоростные тоннели (со скоростью движения более 200 км/ч), на скоростные автодорожные тоннели (с установленной скоростью движения более 130 км/ч).</w:t>
      </w:r>
    </w:p>
    <w:p w14:paraId="57DC5DAB"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bookmarkStart w:id="64" w:name="Par797"/>
      <w:bookmarkEnd w:id="64"/>
      <w:r w:rsidRPr="00EE1991">
        <w:rPr>
          <w:rFonts w:ascii="Courier New" w:eastAsia="Times New Roman" w:hAnsi="Courier New" w:cs="Courier New"/>
          <w:color w:val="000000"/>
          <w:kern w:val="36"/>
          <w:sz w:val="27"/>
          <w:szCs w:val="27"/>
          <w:lang w:eastAsia="ru-RU"/>
        </w:rPr>
        <w:t>Д.2 Тоннели протяженностью 300 м и более должны быть оборудованы системами приточно-вытяжной противодымной вентиляции, преимущественно по поперечной или продольно-поперечной схемам. При расчетном обосновании для тоннелей до 1000 м с односторонним движением допускается предусматривать противодымную вентиляцию по продольной схеме.</w:t>
      </w:r>
    </w:p>
    <w:p w14:paraId="3C0256BE"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bookmarkStart w:id="65" w:name="Par798"/>
      <w:bookmarkEnd w:id="65"/>
      <w:r w:rsidRPr="00EE1991">
        <w:rPr>
          <w:rFonts w:ascii="Courier New" w:eastAsia="Times New Roman" w:hAnsi="Courier New" w:cs="Courier New"/>
          <w:color w:val="000000"/>
          <w:kern w:val="36"/>
          <w:sz w:val="27"/>
          <w:szCs w:val="27"/>
          <w:lang w:eastAsia="ru-RU"/>
        </w:rPr>
        <w:t>Д.3 Тоннели длиной от 200 м до 300 м подлежат оснащению системами противодымной вентиляции, преимущественно по продольной схеме.</w:t>
      </w:r>
    </w:p>
    <w:p w14:paraId="40C686E6"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Д.4 Каждый транспортный отсек автодорожного тоннеля длиной 300 м и более подлежит оснащению автономными системами противодымной вентиляции.</w:t>
      </w:r>
    </w:p>
    <w:p w14:paraId="1B31F129"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Д.5 Системы приточно-вытяжной противодымной вентиляции тоннелей допускается предусматривать совмещенными с системами общеобменной вентиляции.</w:t>
      </w:r>
    </w:p>
    <w:p w14:paraId="65FD6FEF"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 xml:space="preserve">Д.6 Тоннели, оборудованные в соответствии с пунктом Д.2, подлежат условному разделению на дымовые зоны длиной до 100 метров. При этом расстояние между </w:t>
      </w:r>
      <w:proofErr w:type="spellStart"/>
      <w:r w:rsidRPr="00EE1991">
        <w:rPr>
          <w:rFonts w:ascii="Courier New" w:eastAsia="Times New Roman" w:hAnsi="Courier New" w:cs="Courier New"/>
          <w:color w:val="000000"/>
          <w:kern w:val="36"/>
          <w:sz w:val="27"/>
          <w:szCs w:val="27"/>
          <w:lang w:eastAsia="ru-RU"/>
        </w:rPr>
        <w:t>дымоприемными</w:t>
      </w:r>
      <w:proofErr w:type="spellEnd"/>
      <w:r w:rsidRPr="00EE1991">
        <w:rPr>
          <w:rFonts w:ascii="Courier New" w:eastAsia="Times New Roman" w:hAnsi="Courier New" w:cs="Courier New"/>
          <w:color w:val="000000"/>
          <w:kern w:val="36"/>
          <w:sz w:val="27"/>
          <w:szCs w:val="27"/>
          <w:lang w:eastAsia="ru-RU"/>
        </w:rPr>
        <w:t xml:space="preserve"> устройствами в каждой дымовой зоне при устройстве противодымной вентиляции по поперечной или продольно-поперечной схемам должно быть не более 10 м (по осям таких устройств).</w:t>
      </w:r>
    </w:p>
    <w:p w14:paraId="46BC0CF3"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Д.7 Системы приточно-вытяжной противодымной вентиляции в соответствии с пунктом Д.2 должны обеспечивать:</w:t>
      </w:r>
    </w:p>
    <w:p w14:paraId="37499A0C"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 удаление продуктов горения из верхней части транспортного отсека с учетом возможности возникновения пожара на границе дымовых зон;</w:t>
      </w:r>
    </w:p>
    <w:p w14:paraId="1DA79B0C"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 xml:space="preserve">- подачу наружного воздуха для возмещения объемов удаляемых продуктов горения в смежные с очагом пожара дымовые зоны, в том числе через </w:t>
      </w:r>
      <w:r w:rsidRPr="00EE1991">
        <w:rPr>
          <w:rFonts w:ascii="Courier New" w:eastAsia="Times New Roman" w:hAnsi="Courier New" w:cs="Courier New"/>
          <w:color w:val="000000"/>
          <w:kern w:val="36"/>
          <w:sz w:val="27"/>
          <w:szCs w:val="27"/>
          <w:lang w:eastAsia="ru-RU"/>
        </w:rPr>
        <w:lastRenderedPageBreak/>
        <w:t>порталы тоннеля (при продольно-поперечной схеме противодымной вентиляции).</w:t>
      </w:r>
    </w:p>
    <w:p w14:paraId="41F3E949"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Д.8 При устройстве противодымной вентиляции по продольной схеме в соответствии с пунктом Д.3 должна быть обеспечена продольная скорость воздушного потока в транспортном отсеке навстречу направлению эвакуации с требуемой по расчету величиной.</w:t>
      </w:r>
    </w:p>
    <w:p w14:paraId="45496BC3"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bookmarkStart w:id="66" w:name="Par806"/>
      <w:bookmarkEnd w:id="66"/>
      <w:r w:rsidRPr="00EE1991">
        <w:rPr>
          <w:rFonts w:ascii="Courier New" w:eastAsia="Times New Roman" w:hAnsi="Courier New" w:cs="Courier New"/>
          <w:color w:val="000000"/>
          <w:kern w:val="36"/>
          <w:sz w:val="27"/>
          <w:szCs w:val="27"/>
          <w:lang w:eastAsia="ru-RU"/>
        </w:rPr>
        <w:t>Д.9 Пределы огнестойкости вентиляторов систем вытяжной противодымной вентиляции должны соответствовать расчетным режимам их действия при пожаре, но не ниже значений 2 ч/400 °C или 1,5 ч/600 °C.</w:t>
      </w:r>
    </w:p>
    <w:p w14:paraId="2CB7F44E"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Д.10 Пределы огнестойкости вентиляторов систем противодымной вентиляции по продольной схеме должны быть не ниже значений 2 ч/400 °C. В обоснованных расчетами случаях допускается использование струйных вентиляторов со сниженным до 1 ч/250 °C пределом огнестойкости.</w:t>
      </w:r>
    </w:p>
    <w:p w14:paraId="28240D5C"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bookmarkStart w:id="67" w:name="Par808"/>
      <w:bookmarkEnd w:id="67"/>
      <w:r w:rsidRPr="00EE1991">
        <w:rPr>
          <w:rFonts w:ascii="Courier New" w:eastAsia="Times New Roman" w:hAnsi="Courier New" w:cs="Courier New"/>
          <w:color w:val="000000"/>
          <w:kern w:val="36"/>
          <w:sz w:val="27"/>
          <w:szCs w:val="27"/>
          <w:lang w:eastAsia="ru-RU"/>
        </w:rPr>
        <w:t>Д.11 В составе систем приточной противодымной вентиляции по поперечной схеме допускается применение вентиляторов общего сантехнического назначения (без ограничения огнестойкости).</w:t>
      </w:r>
    </w:p>
    <w:p w14:paraId="0A213EAB"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Д.12 Для вентиляторов в соответствии с пунктами Д.9 - Д.11 должно быть предусмотрено резервирование.</w:t>
      </w:r>
    </w:p>
    <w:p w14:paraId="386DDB19"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Д.13 Предел огнестойкости вентиляционных каналов систем вытяжной противодымной вентиляции должен быть не менее EI 120, приточной противодымной вентиляции - не менее EI 90.</w:t>
      </w:r>
    </w:p>
    <w:p w14:paraId="697B11AA"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 xml:space="preserve">Д.14 </w:t>
      </w:r>
      <w:proofErr w:type="spellStart"/>
      <w:r w:rsidRPr="00EE1991">
        <w:rPr>
          <w:rFonts w:ascii="Courier New" w:eastAsia="Times New Roman" w:hAnsi="Courier New" w:cs="Courier New"/>
          <w:color w:val="000000"/>
          <w:kern w:val="36"/>
          <w:sz w:val="27"/>
          <w:szCs w:val="27"/>
          <w:lang w:eastAsia="ru-RU"/>
        </w:rPr>
        <w:t>Дымоприемные</w:t>
      </w:r>
      <w:proofErr w:type="spellEnd"/>
      <w:r w:rsidRPr="00EE1991">
        <w:rPr>
          <w:rFonts w:ascii="Courier New" w:eastAsia="Times New Roman" w:hAnsi="Courier New" w:cs="Courier New"/>
          <w:color w:val="000000"/>
          <w:kern w:val="36"/>
          <w:sz w:val="27"/>
          <w:szCs w:val="27"/>
          <w:lang w:eastAsia="ru-RU"/>
        </w:rPr>
        <w:t xml:space="preserve"> и </w:t>
      </w:r>
      <w:proofErr w:type="spellStart"/>
      <w:r w:rsidRPr="00EE1991">
        <w:rPr>
          <w:rFonts w:ascii="Courier New" w:eastAsia="Times New Roman" w:hAnsi="Courier New" w:cs="Courier New"/>
          <w:color w:val="000000"/>
          <w:kern w:val="36"/>
          <w:sz w:val="27"/>
          <w:szCs w:val="27"/>
          <w:lang w:eastAsia="ru-RU"/>
        </w:rPr>
        <w:t>воздухоприточные</w:t>
      </w:r>
      <w:proofErr w:type="spellEnd"/>
      <w:r w:rsidRPr="00EE1991">
        <w:rPr>
          <w:rFonts w:ascii="Courier New" w:eastAsia="Times New Roman" w:hAnsi="Courier New" w:cs="Courier New"/>
          <w:color w:val="000000"/>
          <w:kern w:val="36"/>
          <w:sz w:val="27"/>
          <w:szCs w:val="27"/>
          <w:lang w:eastAsia="ru-RU"/>
        </w:rPr>
        <w:t xml:space="preserve"> устройства подлежат оснащению противопожарными нормально закрытыми клапанами с пределами огнестойкости EI 120 и EI 90 соответственно. При протяженности защищаемого транспортного отсека до 300 м противопожарные нормально закрытые клапаны допускается не предусматривать.</w:t>
      </w:r>
    </w:p>
    <w:p w14:paraId="3161A0D1"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Д.15 При расчете параметров противодымной вентиляции следует учитывать мощность тепловыделения очага пожара, температуру продуктов горения, теплопотери через ограждающие строительные конструкции (в том числе через стенки вентиляционных каналов), параметры наружного воздуха, скорость ветра на порталах тоннеля, продольные уклоны тоннеля.</w:t>
      </w:r>
    </w:p>
    <w:p w14:paraId="096347A6"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Д.16 При определении требуемых параметров противодымной вентиляции по продольной схеме в автодорожных тоннелях должно быть дополнительно учтено скопление автомобильного транспорта на участке до места возгорания (по направлению движения), а для автодорожных тоннелей в городской черте должна быть учтена вероятность образования транспортной пробки на всем протяжении тоннеля до возникновения пожара.</w:t>
      </w:r>
    </w:p>
    <w:p w14:paraId="40C056FD"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lastRenderedPageBreak/>
        <w:t>Д.17 Функционально совмещенная с общеобменной вентиляцией вытяжная противодымная вентиляция по поперечной и продольно-поперечным схемам не должна содержать участков с шумоглушителями. При необходимости устройства таких участков следует предусматривать обводные вентиляционные каналы (байпасы).</w:t>
      </w:r>
    </w:p>
    <w:p w14:paraId="2DD5FDC8"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Д.18 Изолированные эвакуационные переходы (сбойки) между тоннелями подлежат защите системами приточной противодымной вентиляции. При этом забор воздуха допускается предусматривать из смежного транспортного отсека с относом воздухозаборного отверстия системы от дверного проема перехода на расстояние не менее 5 м.</w:t>
      </w:r>
    </w:p>
    <w:p w14:paraId="05759B48"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 xml:space="preserve">Д.19 В автодорожных тоннелях до 300 м, а также на </w:t>
      </w:r>
      <w:proofErr w:type="spellStart"/>
      <w:r w:rsidRPr="00EE1991">
        <w:rPr>
          <w:rFonts w:ascii="Courier New" w:eastAsia="Times New Roman" w:hAnsi="Courier New" w:cs="Courier New"/>
          <w:color w:val="000000"/>
          <w:kern w:val="36"/>
          <w:sz w:val="27"/>
          <w:szCs w:val="27"/>
          <w:lang w:eastAsia="ru-RU"/>
        </w:rPr>
        <w:t>припортальных</w:t>
      </w:r>
      <w:proofErr w:type="spellEnd"/>
      <w:r w:rsidRPr="00EE1991">
        <w:rPr>
          <w:rFonts w:ascii="Courier New" w:eastAsia="Times New Roman" w:hAnsi="Courier New" w:cs="Courier New"/>
          <w:color w:val="000000"/>
          <w:kern w:val="36"/>
          <w:sz w:val="27"/>
          <w:szCs w:val="27"/>
          <w:lang w:eastAsia="ru-RU"/>
        </w:rPr>
        <w:t xml:space="preserve"> участках тоннелей большей протяженности (на расстояние от портала не более 150 м) допускается предусматривать защиту эвакуационных переходов сопловыми аппаратами в соответствии с подпунктом "м" пункта 7.14.</w:t>
      </w:r>
    </w:p>
    <w:p w14:paraId="0BD2C06C"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Д.20 Оборудование, применяемое в составе систем приточно-вытяжной противодымной вентиляции, должно иметь коррозионностойкое исполнение, включая узлы крепления.</w:t>
      </w:r>
    </w:p>
    <w:p w14:paraId="2F2CA99B" w14:textId="77777777" w:rsidR="00EE1991" w:rsidRPr="00EE1991" w:rsidRDefault="00EE1991" w:rsidP="00EE1991">
      <w:pPr>
        <w:spacing w:before="240" w:after="135" w:line="311" w:lineRule="atLeast"/>
        <w:jc w:val="both"/>
        <w:outlineLvl w:val="1"/>
        <w:rPr>
          <w:rFonts w:ascii="Arial" w:eastAsia="Times New Roman" w:hAnsi="Arial" w:cs="Arial"/>
          <w:color w:val="000000"/>
          <w:kern w:val="36"/>
          <w:sz w:val="27"/>
          <w:szCs w:val="27"/>
          <w:lang w:eastAsia="ru-RU"/>
        </w:rPr>
      </w:pPr>
      <w:r w:rsidRPr="00EE1991">
        <w:rPr>
          <w:rFonts w:ascii="Courier New" w:eastAsia="Times New Roman" w:hAnsi="Courier New" w:cs="Courier New"/>
          <w:color w:val="000000"/>
          <w:kern w:val="36"/>
          <w:sz w:val="27"/>
          <w:szCs w:val="27"/>
          <w:lang w:eastAsia="ru-RU"/>
        </w:rPr>
        <w:t xml:space="preserve">Д.21 Противодымную защиту </w:t>
      </w:r>
      <w:proofErr w:type="spellStart"/>
      <w:r w:rsidRPr="00EE1991">
        <w:rPr>
          <w:rFonts w:ascii="Courier New" w:eastAsia="Times New Roman" w:hAnsi="Courier New" w:cs="Courier New"/>
          <w:color w:val="000000"/>
          <w:kern w:val="36"/>
          <w:sz w:val="27"/>
          <w:szCs w:val="27"/>
          <w:lang w:eastAsia="ru-RU"/>
        </w:rPr>
        <w:t>притоннельных</w:t>
      </w:r>
      <w:proofErr w:type="spellEnd"/>
      <w:r w:rsidRPr="00EE1991">
        <w:rPr>
          <w:rFonts w:ascii="Courier New" w:eastAsia="Times New Roman" w:hAnsi="Courier New" w:cs="Courier New"/>
          <w:color w:val="000000"/>
          <w:kern w:val="36"/>
          <w:sz w:val="27"/>
          <w:szCs w:val="27"/>
          <w:lang w:eastAsia="ru-RU"/>
        </w:rPr>
        <w:t xml:space="preserve"> помещений следует проектировать в соответствии с требованиями разделов 6, 7 настоящего свода правил.</w:t>
      </w:r>
    </w:p>
    <w:p w14:paraId="5F7365E4" w14:textId="77777777" w:rsidR="00EE1991" w:rsidRPr="00EE1991" w:rsidRDefault="00EE1991" w:rsidP="00EE1991">
      <w:pPr>
        <w:spacing w:before="240" w:after="0" w:line="240" w:lineRule="auto"/>
        <w:outlineLvl w:val="0"/>
        <w:rPr>
          <w:rFonts w:ascii="Arial" w:eastAsia="Times New Roman" w:hAnsi="Arial" w:cs="Arial"/>
          <w:color w:val="000000"/>
          <w:kern w:val="36"/>
          <w:sz w:val="50"/>
          <w:szCs w:val="50"/>
          <w:lang w:eastAsia="ru-RU"/>
        </w:rPr>
      </w:pPr>
      <w:r w:rsidRPr="00EE1991">
        <w:rPr>
          <w:rFonts w:ascii="Arial" w:eastAsia="Times New Roman" w:hAnsi="Arial" w:cs="Arial"/>
          <w:color w:val="000000"/>
          <w:kern w:val="36"/>
          <w:sz w:val="24"/>
          <w:szCs w:val="24"/>
          <w:lang w:eastAsia="ru-RU"/>
        </w:rPr>
        <w:br/>
      </w:r>
    </w:p>
    <w:p w14:paraId="6918B9B6" w14:textId="77777777" w:rsidR="00EE1991" w:rsidRPr="00EE1991" w:rsidRDefault="00EE1991" w:rsidP="00EE1991">
      <w:pPr>
        <w:spacing w:before="240" w:after="0" w:line="240" w:lineRule="auto"/>
        <w:outlineLvl w:val="0"/>
        <w:rPr>
          <w:rFonts w:ascii="Arial" w:eastAsia="Times New Roman" w:hAnsi="Arial" w:cs="Arial"/>
          <w:color w:val="000000"/>
          <w:kern w:val="36"/>
          <w:sz w:val="50"/>
          <w:szCs w:val="50"/>
          <w:lang w:eastAsia="ru-RU"/>
        </w:rPr>
      </w:pPr>
      <w:r w:rsidRPr="00EE1991">
        <w:rPr>
          <w:rFonts w:ascii="Courier New" w:eastAsia="Times New Roman" w:hAnsi="Courier New" w:cs="Courier New"/>
          <w:b/>
          <w:bCs/>
          <w:color w:val="000000"/>
          <w:kern w:val="36"/>
          <w:sz w:val="36"/>
          <w:szCs w:val="36"/>
          <w:lang w:eastAsia="ru-RU"/>
        </w:rPr>
        <w:t>Библиография</w:t>
      </w:r>
    </w:p>
    <w:tbl>
      <w:tblPr>
        <w:tblW w:w="21600" w:type="dxa"/>
        <w:jc w:val="center"/>
        <w:tblCellMar>
          <w:left w:w="0" w:type="dxa"/>
          <w:right w:w="0" w:type="dxa"/>
        </w:tblCellMar>
        <w:tblLook w:val="04A0" w:firstRow="1" w:lastRow="0" w:firstColumn="1" w:lastColumn="0" w:noHBand="0" w:noVBand="1"/>
      </w:tblPr>
      <w:tblGrid>
        <w:gridCol w:w="1137"/>
        <w:gridCol w:w="6032"/>
        <w:gridCol w:w="14431"/>
      </w:tblGrid>
      <w:tr w:rsidR="00EE1991" w:rsidRPr="00EE1991" w14:paraId="5768BA19" w14:textId="77777777" w:rsidTr="00EE1991">
        <w:trPr>
          <w:jc w:val="center"/>
        </w:trPr>
        <w:tc>
          <w:tcPr>
            <w:tcW w:w="469" w:type="dxa"/>
            <w:shd w:val="clear" w:color="auto" w:fill="auto"/>
            <w:tcMar>
              <w:top w:w="102" w:type="dxa"/>
              <w:left w:w="62" w:type="dxa"/>
              <w:bottom w:w="102" w:type="dxa"/>
              <w:right w:w="62" w:type="dxa"/>
            </w:tcMar>
            <w:hideMark/>
          </w:tcPr>
          <w:p w14:paraId="74996BCE" w14:textId="77777777" w:rsidR="00EE1991" w:rsidRPr="00EE1991" w:rsidRDefault="00EE1991" w:rsidP="00EE1991">
            <w:pPr>
              <w:spacing w:before="240" w:after="135" w:line="240" w:lineRule="auto"/>
              <w:jc w:val="center"/>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[1]</w:t>
            </w:r>
          </w:p>
        </w:tc>
        <w:tc>
          <w:tcPr>
            <w:tcW w:w="2954" w:type="dxa"/>
            <w:shd w:val="clear" w:color="auto" w:fill="auto"/>
            <w:tcMar>
              <w:top w:w="102" w:type="dxa"/>
              <w:left w:w="62" w:type="dxa"/>
              <w:bottom w:w="102" w:type="dxa"/>
              <w:right w:w="62" w:type="dxa"/>
            </w:tcMar>
            <w:hideMark/>
          </w:tcPr>
          <w:p w14:paraId="3CC9C53B"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СП 60.13330.2012</w:t>
            </w:r>
          </w:p>
        </w:tc>
        <w:tc>
          <w:tcPr>
            <w:tcW w:w="7067" w:type="dxa"/>
            <w:shd w:val="clear" w:color="auto" w:fill="auto"/>
            <w:tcMar>
              <w:top w:w="102" w:type="dxa"/>
              <w:left w:w="62" w:type="dxa"/>
              <w:bottom w:w="102" w:type="dxa"/>
              <w:right w:w="62" w:type="dxa"/>
            </w:tcMar>
            <w:hideMark/>
          </w:tcPr>
          <w:p w14:paraId="23A04AF7"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"СНиП 41-01-2003 Отопление, вентиляция и кондиционирование"</w:t>
            </w:r>
          </w:p>
        </w:tc>
      </w:tr>
      <w:tr w:rsidR="00EE1991" w:rsidRPr="00EE1991" w14:paraId="294F08F5" w14:textId="77777777" w:rsidTr="00EE1991">
        <w:trPr>
          <w:jc w:val="center"/>
        </w:trPr>
        <w:tc>
          <w:tcPr>
            <w:tcW w:w="469" w:type="dxa"/>
            <w:shd w:val="clear" w:color="auto" w:fill="auto"/>
            <w:tcMar>
              <w:top w:w="102" w:type="dxa"/>
              <w:left w:w="62" w:type="dxa"/>
              <w:bottom w:w="102" w:type="dxa"/>
              <w:right w:w="62" w:type="dxa"/>
            </w:tcMar>
            <w:hideMark/>
          </w:tcPr>
          <w:p w14:paraId="67B83F26" w14:textId="77777777" w:rsidR="00EE1991" w:rsidRPr="00EE1991" w:rsidRDefault="00EE1991" w:rsidP="00EE1991">
            <w:pPr>
              <w:spacing w:before="240" w:after="135" w:line="240" w:lineRule="auto"/>
              <w:jc w:val="center"/>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[2]</w:t>
            </w:r>
          </w:p>
        </w:tc>
        <w:tc>
          <w:tcPr>
            <w:tcW w:w="2954" w:type="dxa"/>
            <w:shd w:val="clear" w:color="auto" w:fill="auto"/>
            <w:tcMar>
              <w:top w:w="102" w:type="dxa"/>
              <w:left w:w="62" w:type="dxa"/>
              <w:bottom w:w="102" w:type="dxa"/>
              <w:right w:w="62" w:type="dxa"/>
            </w:tcMar>
            <w:hideMark/>
          </w:tcPr>
          <w:p w14:paraId="225B8E7E"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СП 131.13330.2012</w:t>
            </w:r>
          </w:p>
        </w:tc>
        <w:tc>
          <w:tcPr>
            <w:tcW w:w="7067" w:type="dxa"/>
            <w:shd w:val="clear" w:color="auto" w:fill="auto"/>
            <w:tcMar>
              <w:top w:w="102" w:type="dxa"/>
              <w:left w:w="62" w:type="dxa"/>
              <w:bottom w:w="102" w:type="dxa"/>
              <w:right w:w="62" w:type="dxa"/>
            </w:tcMar>
            <w:hideMark/>
          </w:tcPr>
          <w:p w14:paraId="2D762AA7"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"СНиП 23-01-99 &lt;*&gt; Строительная климатология"</w:t>
            </w:r>
          </w:p>
        </w:tc>
      </w:tr>
      <w:tr w:rsidR="00EE1991" w:rsidRPr="00EE1991" w14:paraId="1DD2E801" w14:textId="77777777" w:rsidTr="00EE1991">
        <w:trPr>
          <w:jc w:val="center"/>
        </w:trPr>
        <w:tc>
          <w:tcPr>
            <w:tcW w:w="469" w:type="dxa"/>
            <w:shd w:val="clear" w:color="auto" w:fill="auto"/>
            <w:tcMar>
              <w:top w:w="102" w:type="dxa"/>
              <w:left w:w="62" w:type="dxa"/>
              <w:bottom w:w="102" w:type="dxa"/>
              <w:right w:w="62" w:type="dxa"/>
            </w:tcMar>
            <w:hideMark/>
          </w:tcPr>
          <w:p w14:paraId="581772FF" w14:textId="77777777" w:rsidR="00EE1991" w:rsidRPr="00EE1991" w:rsidRDefault="00EE1991" w:rsidP="00EE1991">
            <w:pPr>
              <w:spacing w:before="240" w:after="135" w:line="240" w:lineRule="auto"/>
              <w:jc w:val="center"/>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[3]</w:t>
            </w:r>
          </w:p>
        </w:tc>
        <w:tc>
          <w:tcPr>
            <w:tcW w:w="2954" w:type="dxa"/>
            <w:shd w:val="clear" w:color="auto" w:fill="auto"/>
            <w:tcMar>
              <w:top w:w="102" w:type="dxa"/>
              <w:left w:w="62" w:type="dxa"/>
              <w:bottom w:w="102" w:type="dxa"/>
              <w:right w:w="62" w:type="dxa"/>
            </w:tcMar>
            <w:hideMark/>
          </w:tcPr>
          <w:p w14:paraId="16A3923B"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СП 20.13330.2011</w:t>
            </w:r>
          </w:p>
        </w:tc>
        <w:tc>
          <w:tcPr>
            <w:tcW w:w="7067" w:type="dxa"/>
            <w:shd w:val="clear" w:color="auto" w:fill="auto"/>
            <w:tcMar>
              <w:top w:w="102" w:type="dxa"/>
              <w:left w:w="62" w:type="dxa"/>
              <w:bottom w:w="102" w:type="dxa"/>
              <w:right w:w="62" w:type="dxa"/>
            </w:tcMar>
            <w:hideMark/>
          </w:tcPr>
          <w:p w14:paraId="1C2DA300"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"СНиП 2.01.07-85 &lt;*&gt; Нагрузки и воздействия"</w:t>
            </w:r>
          </w:p>
        </w:tc>
      </w:tr>
      <w:tr w:rsidR="00EE1991" w:rsidRPr="00EE1991" w14:paraId="77610F1F" w14:textId="77777777" w:rsidTr="00EE1991">
        <w:trPr>
          <w:jc w:val="center"/>
        </w:trPr>
        <w:tc>
          <w:tcPr>
            <w:tcW w:w="469" w:type="dxa"/>
            <w:shd w:val="clear" w:color="auto" w:fill="auto"/>
            <w:tcMar>
              <w:top w:w="102" w:type="dxa"/>
              <w:left w:w="62" w:type="dxa"/>
              <w:bottom w:w="102" w:type="dxa"/>
              <w:right w:w="62" w:type="dxa"/>
            </w:tcMar>
            <w:hideMark/>
          </w:tcPr>
          <w:p w14:paraId="3F1B4043" w14:textId="77777777" w:rsidR="00EE1991" w:rsidRPr="00EE1991" w:rsidRDefault="00EE1991" w:rsidP="00EE1991">
            <w:pPr>
              <w:spacing w:before="240" w:after="135" w:line="240" w:lineRule="auto"/>
              <w:jc w:val="center"/>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[4]</w:t>
            </w:r>
          </w:p>
        </w:tc>
        <w:tc>
          <w:tcPr>
            <w:tcW w:w="2954" w:type="dxa"/>
            <w:shd w:val="clear" w:color="auto" w:fill="auto"/>
            <w:tcMar>
              <w:top w:w="102" w:type="dxa"/>
              <w:left w:w="62" w:type="dxa"/>
              <w:bottom w:w="102" w:type="dxa"/>
              <w:right w:w="62" w:type="dxa"/>
            </w:tcMar>
            <w:hideMark/>
          </w:tcPr>
          <w:p w14:paraId="137D1246"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МД.137-13</w:t>
            </w:r>
          </w:p>
        </w:tc>
        <w:tc>
          <w:tcPr>
            <w:tcW w:w="7067" w:type="dxa"/>
            <w:shd w:val="clear" w:color="auto" w:fill="auto"/>
            <w:tcMar>
              <w:top w:w="102" w:type="dxa"/>
              <w:left w:w="62" w:type="dxa"/>
              <w:bottom w:w="102" w:type="dxa"/>
              <w:right w:w="62" w:type="dxa"/>
            </w:tcMar>
            <w:hideMark/>
          </w:tcPr>
          <w:p w14:paraId="4032C94B"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Расчетное определение основных параметров противодымной вентиляции зданий: Метод. рекомендации. М., ВНИИПО</w:t>
            </w:r>
          </w:p>
        </w:tc>
      </w:tr>
      <w:tr w:rsidR="00EE1991" w:rsidRPr="00EE1991" w14:paraId="3A3DF5B7" w14:textId="77777777" w:rsidTr="00EE1991">
        <w:trPr>
          <w:jc w:val="center"/>
        </w:trPr>
        <w:tc>
          <w:tcPr>
            <w:tcW w:w="469" w:type="dxa"/>
            <w:shd w:val="clear" w:color="auto" w:fill="auto"/>
            <w:tcMar>
              <w:top w:w="102" w:type="dxa"/>
              <w:left w:w="62" w:type="dxa"/>
              <w:bottom w:w="102" w:type="dxa"/>
              <w:right w:w="62" w:type="dxa"/>
            </w:tcMar>
            <w:hideMark/>
          </w:tcPr>
          <w:p w14:paraId="618E0009" w14:textId="77777777" w:rsidR="00EE1991" w:rsidRPr="00EE1991" w:rsidRDefault="00EE1991" w:rsidP="00EE1991">
            <w:pPr>
              <w:spacing w:before="240" w:after="135" w:line="240" w:lineRule="auto"/>
              <w:jc w:val="center"/>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[5]</w:t>
            </w:r>
          </w:p>
        </w:tc>
        <w:tc>
          <w:tcPr>
            <w:tcW w:w="2954" w:type="dxa"/>
            <w:shd w:val="clear" w:color="auto" w:fill="auto"/>
            <w:tcMar>
              <w:top w:w="102" w:type="dxa"/>
              <w:left w:w="62" w:type="dxa"/>
              <w:bottom w:w="102" w:type="dxa"/>
              <w:right w:w="62" w:type="dxa"/>
            </w:tcMar>
            <w:hideMark/>
          </w:tcPr>
          <w:p w14:paraId="1FA44924"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ПУЭ</w:t>
            </w:r>
          </w:p>
        </w:tc>
        <w:tc>
          <w:tcPr>
            <w:tcW w:w="7067" w:type="dxa"/>
            <w:shd w:val="clear" w:color="auto" w:fill="auto"/>
            <w:tcMar>
              <w:top w:w="102" w:type="dxa"/>
              <w:left w:w="62" w:type="dxa"/>
              <w:bottom w:w="102" w:type="dxa"/>
              <w:right w:w="62" w:type="dxa"/>
            </w:tcMar>
            <w:hideMark/>
          </w:tcPr>
          <w:p w14:paraId="7C96A4D2" w14:textId="77777777" w:rsidR="00EE1991" w:rsidRPr="00EE1991" w:rsidRDefault="00EE1991" w:rsidP="00EE1991">
            <w:pPr>
              <w:spacing w:before="240" w:after="135" w:line="240" w:lineRule="auto"/>
              <w:jc w:val="both"/>
              <w:rPr>
                <w:rFonts w:ascii="Times New Roman" w:eastAsia="Times New Roman" w:hAnsi="Times New Roman" w:cs="Times New Roman"/>
                <w:sz w:val="24"/>
                <w:szCs w:val="24"/>
                <w:lang w:eastAsia="ru-RU"/>
              </w:rPr>
            </w:pPr>
            <w:r w:rsidRPr="00EE1991">
              <w:rPr>
                <w:rFonts w:ascii="Courier New" w:eastAsia="Times New Roman" w:hAnsi="Courier New" w:cs="Courier New"/>
                <w:sz w:val="24"/>
                <w:szCs w:val="24"/>
                <w:lang w:eastAsia="ru-RU"/>
              </w:rPr>
              <w:t>Правила устройства электроустановок</w:t>
            </w:r>
          </w:p>
        </w:tc>
      </w:tr>
    </w:tbl>
    <w:p w14:paraId="3C7114A5" w14:textId="77777777" w:rsidR="00E25DBD" w:rsidRDefault="00E25DBD"/>
    <w:sectPr w:rsidR="00E25DBD" w:rsidSect="00EE1991">
      <w:headerReference w:type="first" r:id="rId10"/>
      <w:pgSz w:w="11906" w:h="16838"/>
      <w:pgMar w:top="1134" w:right="424" w:bottom="1134"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4C15" w14:textId="77777777" w:rsidR="00707DE9" w:rsidRDefault="00707DE9" w:rsidP="00EE1991">
      <w:pPr>
        <w:spacing w:after="0" w:line="240" w:lineRule="auto"/>
      </w:pPr>
      <w:r>
        <w:separator/>
      </w:r>
    </w:p>
  </w:endnote>
  <w:endnote w:type="continuationSeparator" w:id="0">
    <w:p w14:paraId="12D83A54" w14:textId="77777777" w:rsidR="00707DE9" w:rsidRDefault="00707DE9"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504A" w14:textId="77777777" w:rsidR="00707DE9" w:rsidRDefault="00707DE9" w:rsidP="00EE1991">
      <w:pPr>
        <w:spacing w:after="0" w:line="240" w:lineRule="auto"/>
      </w:pPr>
      <w:r>
        <w:separator/>
      </w:r>
    </w:p>
  </w:footnote>
  <w:footnote w:type="continuationSeparator" w:id="0">
    <w:p w14:paraId="020A87C7" w14:textId="77777777" w:rsidR="00707DE9" w:rsidRDefault="00707DE9"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3"/>
      <w:gridCol w:w="5535"/>
    </w:tblGrid>
    <w:tr w:rsidR="00EE1991" w:rsidRPr="002536CC" w14:paraId="01C446A4" w14:textId="77777777" w:rsidTr="00954A35">
      <w:tc>
        <w:tcPr>
          <w:tcW w:w="5665" w:type="dxa"/>
        </w:tcPr>
        <w:p w14:paraId="6EDC0F36" w14:textId="77777777" w:rsidR="00EE1991" w:rsidRDefault="00EE1991" w:rsidP="00EE1991">
          <w:pPr>
            <w:pStyle w:val="a3"/>
          </w:pPr>
          <w:r>
            <w:rPr>
              <w:noProof/>
            </w:rPr>
            <w:drawing>
              <wp:inline distT="0" distB="0" distL="0" distR="0" wp14:anchorId="61D6C4DD" wp14:editId="074B307A">
                <wp:extent cx="3427012" cy="751026"/>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EE1991" w:rsidRDefault="00EE1991"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EE1991" w:rsidRDefault="00EE1991"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EE1991" w:rsidRDefault="00EE1991"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8"/>
                <w:rFonts w:ascii="Bookman Old Style" w:hAnsi="Bookman Old Style" w:cs="Cambria"/>
                <w:bCs/>
                <w14:glow w14:rad="0">
                  <w14:srgbClr w14:val="000000">
                    <w14:alpha w14:val="40000"/>
                  </w14:srgbClr>
                </w14:glow>
              </w:rPr>
              <w:t>info@centralpost.ru</w:t>
            </w:r>
          </w:hyperlink>
          <w:r w:rsidRPr="00136053">
            <w:rPr>
              <w:rFonts w:ascii="Bookman Old Style" w:hAnsi="Bookman Old Style" w:cs="Cambria"/>
              <w:bCs/>
              <w14:glow w14:rad="0">
                <w14:srgbClr w14:val="000000">
                  <w14:alpha w14:val="40000"/>
                </w14:srgbClr>
              </w14:glow>
            </w:rPr>
            <w:t xml:space="preserve"> </w:t>
          </w:r>
        </w:p>
        <w:p w14:paraId="14B0D036" w14:textId="77777777" w:rsidR="00EE1991" w:rsidRDefault="00EE1991" w:rsidP="00EE1991">
          <w:pPr>
            <w:autoSpaceDE w:val="0"/>
            <w:autoSpaceDN w:val="0"/>
            <w:adjustRightInd w:val="0"/>
            <w:jc w:val="center"/>
            <w:rPr>
              <w:b/>
              <w:sz w:val="32"/>
              <w:szCs w:val="44"/>
            </w:rPr>
          </w:pPr>
          <w:hyperlink r:id="rId3" w:history="1">
            <w:r w:rsidRPr="00DF6B90">
              <w:rPr>
                <w:rStyle w:val="a8"/>
                <w:rFonts w:ascii="Bookman Old Style" w:hAnsi="Bookman Old Style" w:cs="Cambria"/>
                <w:bCs/>
                <w14:glow w14:rad="0">
                  <w14:srgbClr w14:val="000000">
                    <w14:alpha w14:val="40000"/>
                  </w14:srgbClr>
                </w14:glow>
              </w:rPr>
              <w:t>zakaz@centralpost.ru</w:t>
            </w:r>
          </w:hyperlink>
          <w:r w:rsidRPr="00A30A62">
            <w:rPr>
              <w:rFonts w:ascii="Harrington" w:hAnsi="Harrington"/>
              <w:b/>
              <w:sz w:val="32"/>
              <w:szCs w:val="44"/>
            </w:rPr>
            <w:t xml:space="preserve"> </w:t>
          </w:r>
        </w:p>
        <w:p w14:paraId="5E3065F5" w14:textId="77777777" w:rsidR="00EE1991" w:rsidRPr="002536CC" w:rsidRDefault="00EE1991"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EE1991" w:rsidRDefault="00EE19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707DE9"/>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EE1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E1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EE1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E1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4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14786</Words>
  <Characters>84284</Characters>
  <Application>Microsoft Office Word</Application>
  <DocSecurity>0</DocSecurity>
  <Lines>702</Lines>
  <Paragraphs>197</Paragraphs>
  <ScaleCrop>false</ScaleCrop>
  <Company/>
  <LinksUpToDate>false</LinksUpToDate>
  <CharactersWithSpaces>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2021-03-16T12:30:00Z</dcterms:created>
  <dcterms:modified xsi:type="dcterms:W3CDTF">2021-03-16T12:35:00Z</dcterms:modified>
</cp:coreProperties>
</file>